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EE" w:rsidRPr="00F93E46" w:rsidRDefault="00295EEE" w:rsidP="007678AB">
      <w:pPr>
        <w:spacing w:after="0" w:line="240" w:lineRule="auto"/>
        <w:rPr>
          <w:rFonts w:ascii="Times New Roman" w:hAnsi="Times New Roman" w:cs="Times New Roman"/>
          <w:sz w:val="24"/>
          <w:szCs w:val="24"/>
        </w:rPr>
      </w:pPr>
      <w:r w:rsidRPr="00F93E46">
        <w:rPr>
          <w:rFonts w:ascii="Times New Roman" w:hAnsi="Times New Roman" w:cs="Times New Roman"/>
          <w:sz w:val="24"/>
          <w:szCs w:val="24"/>
        </w:rPr>
        <w:t>Научная статья</w:t>
      </w:r>
    </w:p>
    <w:p w:rsidR="00295EEE" w:rsidRPr="00F93E46" w:rsidRDefault="00295EEE" w:rsidP="007678AB">
      <w:pPr>
        <w:spacing w:after="0" w:line="240" w:lineRule="auto"/>
        <w:rPr>
          <w:rFonts w:ascii="Times New Roman" w:hAnsi="Times New Roman" w:cs="Times New Roman"/>
          <w:sz w:val="24"/>
          <w:szCs w:val="24"/>
        </w:rPr>
      </w:pPr>
      <w:r w:rsidRPr="00F93E46">
        <w:rPr>
          <w:rFonts w:ascii="Times New Roman" w:hAnsi="Times New Roman" w:cs="Times New Roman"/>
          <w:sz w:val="24"/>
          <w:szCs w:val="24"/>
        </w:rPr>
        <w:t>УДК 339.72</w:t>
      </w:r>
    </w:p>
    <w:p w:rsidR="00295EEE" w:rsidRPr="00F93E46" w:rsidRDefault="00295EEE" w:rsidP="007678AB">
      <w:pPr>
        <w:spacing w:after="0" w:line="240" w:lineRule="auto"/>
        <w:rPr>
          <w:rFonts w:ascii="Times New Roman" w:hAnsi="Times New Roman" w:cs="Times New Roman"/>
          <w:sz w:val="24"/>
          <w:szCs w:val="24"/>
        </w:rPr>
      </w:pPr>
      <w:r w:rsidRPr="00F93E46">
        <w:rPr>
          <w:rFonts w:ascii="Times New Roman" w:hAnsi="Times New Roman" w:cs="Times New Roman"/>
          <w:sz w:val="24"/>
          <w:szCs w:val="24"/>
        </w:rPr>
        <w:t xml:space="preserve">JEL </w:t>
      </w:r>
      <w:r w:rsidRPr="00F93E46">
        <w:rPr>
          <w:rFonts w:ascii="Times New Roman" w:hAnsi="Times New Roman" w:cs="Times New Roman"/>
          <w:sz w:val="24"/>
          <w:szCs w:val="24"/>
          <w:lang w:val="en-US"/>
        </w:rPr>
        <w:t>C</w:t>
      </w:r>
      <w:r w:rsidRPr="00F93E46">
        <w:rPr>
          <w:rFonts w:ascii="Times New Roman" w:hAnsi="Times New Roman" w:cs="Times New Roman"/>
          <w:sz w:val="24"/>
          <w:szCs w:val="24"/>
        </w:rPr>
        <w:t xml:space="preserve">13 </w:t>
      </w:r>
      <w:r w:rsidRPr="00F93E46">
        <w:rPr>
          <w:rFonts w:ascii="Times New Roman" w:hAnsi="Times New Roman" w:cs="Times New Roman"/>
          <w:sz w:val="24"/>
          <w:szCs w:val="24"/>
          <w:lang w:val="en-US"/>
        </w:rPr>
        <w:t>G</w:t>
      </w:r>
      <w:r w:rsidRPr="00F93E46">
        <w:rPr>
          <w:rFonts w:ascii="Times New Roman" w:hAnsi="Times New Roman" w:cs="Times New Roman"/>
          <w:sz w:val="24"/>
          <w:szCs w:val="24"/>
        </w:rPr>
        <w:t>15</w:t>
      </w:r>
    </w:p>
    <w:p w:rsidR="00295EEE" w:rsidRPr="00F93E46" w:rsidRDefault="00295EEE" w:rsidP="007678AB">
      <w:pPr>
        <w:spacing w:after="0" w:line="240" w:lineRule="auto"/>
        <w:rPr>
          <w:rFonts w:ascii="Times New Roman" w:hAnsi="Times New Roman" w:cs="Times New Roman"/>
          <w:sz w:val="24"/>
          <w:szCs w:val="24"/>
        </w:rPr>
      </w:pPr>
      <w:r w:rsidRPr="00F93E46">
        <w:rPr>
          <w:rFonts w:ascii="Times New Roman" w:hAnsi="Times New Roman" w:cs="Times New Roman"/>
          <w:color w:val="000000"/>
          <w:sz w:val="24"/>
          <w:szCs w:val="24"/>
        </w:rPr>
        <w:t>DOI:</w:t>
      </w:r>
    </w:p>
    <w:p w:rsidR="00295EEE" w:rsidRPr="00F93E46" w:rsidRDefault="00295EEE" w:rsidP="007678AB">
      <w:pPr>
        <w:spacing w:after="0" w:line="240" w:lineRule="auto"/>
        <w:rPr>
          <w:rStyle w:val="rd4sbim"/>
          <w:rFonts w:ascii="Times New Roman" w:hAnsi="Times New Roman" w:cs="Times New Roman"/>
          <w:b/>
          <w:sz w:val="24"/>
          <w:szCs w:val="24"/>
        </w:rPr>
      </w:pPr>
    </w:p>
    <w:p w:rsidR="00295EEE" w:rsidRPr="001F368B" w:rsidRDefault="00295EEE" w:rsidP="007678AB">
      <w:pPr>
        <w:spacing w:after="0" w:line="240" w:lineRule="auto"/>
        <w:jc w:val="center"/>
        <w:rPr>
          <w:rStyle w:val="a8"/>
          <w:rFonts w:ascii="Times New Roman" w:hAnsi="Times New Roman" w:cs="Times New Roman"/>
          <w:sz w:val="24"/>
          <w:szCs w:val="24"/>
        </w:rPr>
      </w:pPr>
      <w:r w:rsidRPr="001F368B">
        <w:rPr>
          <w:rStyle w:val="a8"/>
          <w:rFonts w:ascii="Times New Roman" w:hAnsi="Times New Roman" w:cs="Times New Roman"/>
          <w:sz w:val="24"/>
          <w:szCs w:val="24"/>
        </w:rPr>
        <w:t xml:space="preserve">ВЛИЯНИЕ ГЛОБАЛЬНОГО ФОНДОВОГО РЫНКА НА </w:t>
      </w:r>
      <w:r w:rsidR="00031501">
        <w:rPr>
          <w:rStyle w:val="a8"/>
          <w:rFonts w:ascii="Times New Roman" w:hAnsi="Times New Roman" w:cs="Times New Roman"/>
          <w:sz w:val="24"/>
          <w:szCs w:val="24"/>
        </w:rPr>
        <w:t>В</w:t>
      </w:r>
      <w:r>
        <w:rPr>
          <w:rStyle w:val="a8"/>
          <w:rFonts w:ascii="Times New Roman" w:hAnsi="Times New Roman" w:cs="Times New Roman"/>
          <w:sz w:val="24"/>
          <w:szCs w:val="24"/>
        </w:rPr>
        <w:t>ЫСОКТЕХНОЛОГИЧЕСКИЙ СЕКТОР РОССИЙСКОГО ФОНДОВОГО РЫНКА</w:t>
      </w:r>
      <w:r w:rsidRPr="001F368B">
        <w:rPr>
          <w:rStyle w:val="a8"/>
          <w:rFonts w:ascii="Times New Roman" w:hAnsi="Times New Roman" w:cs="Times New Roman"/>
          <w:sz w:val="24"/>
          <w:szCs w:val="24"/>
        </w:rPr>
        <w:t xml:space="preserve"> </w:t>
      </w:r>
      <w:r>
        <w:rPr>
          <w:rStyle w:val="a8"/>
          <w:rFonts w:ascii="Times New Roman" w:hAnsi="Times New Roman" w:cs="Times New Roman"/>
          <w:sz w:val="24"/>
          <w:szCs w:val="24"/>
        </w:rPr>
        <w:t>В УСЛОВИЯХ</w:t>
      </w:r>
      <w:r w:rsidRPr="001F368B">
        <w:rPr>
          <w:rStyle w:val="a8"/>
          <w:rFonts w:ascii="Times New Roman" w:hAnsi="Times New Roman" w:cs="Times New Roman"/>
          <w:sz w:val="24"/>
          <w:szCs w:val="24"/>
        </w:rPr>
        <w:t xml:space="preserve"> ПАНДЕМИИ</w:t>
      </w:r>
      <w:r>
        <w:rPr>
          <w:rStyle w:val="a8"/>
          <w:rFonts w:ascii="Times New Roman" w:hAnsi="Times New Roman" w:cs="Times New Roman"/>
          <w:sz w:val="24"/>
          <w:szCs w:val="24"/>
        </w:rPr>
        <w:t xml:space="preserve"> 2020-2022 ГОДОВ И МАСШТАБНЫХ АНТИРОССИЙСКИХ САНКЦИЙ 2022</w:t>
      </w:r>
      <w:r w:rsidR="00031501">
        <w:rPr>
          <w:rStyle w:val="a8"/>
          <w:rFonts w:ascii="Times New Roman" w:hAnsi="Times New Roman" w:cs="Times New Roman"/>
          <w:sz w:val="24"/>
          <w:szCs w:val="24"/>
        </w:rPr>
        <w:t>-2023</w:t>
      </w:r>
      <w:r>
        <w:rPr>
          <w:rStyle w:val="a8"/>
          <w:rFonts w:ascii="Times New Roman" w:hAnsi="Times New Roman" w:cs="Times New Roman"/>
          <w:sz w:val="24"/>
          <w:szCs w:val="24"/>
        </w:rPr>
        <w:t xml:space="preserve"> ГОД</w:t>
      </w:r>
      <w:r w:rsidR="00031501">
        <w:rPr>
          <w:rStyle w:val="a8"/>
          <w:rFonts w:ascii="Times New Roman" w:hAnsi="Times New Roman" w:cs="Times New Roman"/>
          <w:sz w:val="24"/>
          <w:szCs w:val="24"/>
        </w:rPr>
        <w:t>ОВ</w:t>
      </w:r>
    </w:p>
    <w:p w:rsidR="002476F3" w:rsidRDefault="002476F3" w:rsidP="007678AB">
      <w:pPr>
        <w:spacing w:after="0" w:line="240" w:lineRule="auto"/>
        <w:ind w:firstLine="709"/>
        <w:rPr>
          <w:rStyle w:val="gyvwaa9"/>
          <w:rFonts w:ascii="Times New Roman" w:hAnsi="Times New Roman" w:cs="Times New Roman"/>
          <w:b/>
          <w:sz w:val="24"/>
          <w:szCs w:val="24"/>
        </w:rPr>
      </w:pPr>
    </w:p>
    <w:p w:rsidR="00295EEE" w:rsidRPr="00031501" w:rsidRDefault="00295EEE" w:rsidP="007678AB">
      <w:pPr>
        <w:spacing w:after="0" w:line="240" w:lineRule="auto"/>
        <w:ind w:firstLine="709"/>
        <w:rPr>
          <w:rStyle w:val="gyvwaa9"/>
          <w:rFonts w:ascii="Times New Roman" w:hAnsi="Times New Roman" w:cs="Times New Roman"/>
          <w:b/>
          <w:i/>
          <w:sz w:val="24"/>
          <w:szCs w:val="24"/>
        </w:rPr>
      </w:pPr>
      <w:r w:rsidRPr="00031501">
        <w:rPr>
          <w:rStyle w:val="gyvwaa9"/>
          <w:rFonts w:ascii="Times New Roman" w:hAnsi="Times New Roman" w:cs="Times New Roman"/>
          <w:b/>
          <w:sz w:val="24"/>
          <w:szCs w:val="24"/>
        </w:rPr>
        <w:t xml:space="preserve">Елена Николаевна Егорова, Мария Сергеевна </w:t>
      </w:r>
      <w:proofErr w:type="spellStart"/>
      <w:r w:rsidRPr="00031501">
        <w:rPr>
          <w:rStyle w:val="gyvwaa9"/>
          <w:rFonts w:ascii="Times New Roman" w:hAnsi="Times New Roman" w:cs="Times New Roman"/>
          <w:b/>
          <w:sz w:val="24"/>
          <w:szCs w:val="24"/>
        </w:rPr>
        <w:t>Вигриянова</w:t>
      </w:r>
      <w:proofErr w:type="spellEnd"/>
    </w:p>
    <w:p w:rsidR="002476F3" w:rsidRDefault="002476F3" w:rsidP="007678AB">
      <w:pPr>
        <w:spacing w:after="0" w:line="240" w:lineRule="auto"/>
        <w:rPr>
          <w:rFonts w:ascii="Times New Roman" w:hAnsi="Times New Roman" w:cs="Times New Roman"/>
          <w:b/>
          <w:i/>
          <w:sz w:val="24"/>
          <w:szCs w:val="24"/>
        </w:rPr>
      </w:pPr>
    </w:p>
    <w:p w:rsidR="00295EEE" w:rsidRPr="00031501" w:rsidRDefault="00295EEE" w:rsidP="007678AB">
      <w:pPr>
        <w:spacing w:after="0" w:line="240" w:lineRule="auto"/>
        <w:rPr>
          <w:rFonts w:ascii="Times New Roman" w:hAnsi="Times New Roman" w:cs="Times New Roman"/>
          <w:b/>
          <w:i/>
          <w:sz w:val="24"/>
          <w:szCs w:val="24"/>
        </w:rPr>
      </w:pPr>
      <w:r w:rsidRPr="00031501">
        <w:rPr>
          <w:rFonts w:ascii="Times New Roman" w:hAnsi="Times New Roman" w:cs="Times New Roman"/>
          <w:b/>
          <w:i/>
          <w:sz w:val="24"/>
          <w:szCs w:val="24"/>
        </w:rPr>
        <w:t>Центральный экономико-математический институт</w:t>
      </w:r>
      <w:r w:rsidR="001779C0">
        <w:rPr>
          <w:rFonts w:ascii="Times New Roman" w:hAnsi="Times New Roman" w:cs="Times New Roman"/>
          <w:b/>
          <w:i/>
          <w:sz w:val="24"/>
          <w:szCs w:val="24"/>
        </w:rPr>
        <w:t xml:space="preserve"> </w:t>
      </w:r>
      <w:r w:rsidRPr="00031501">
        <w:rPr>
          <w:rFonts w:ascii="Times New Roman" w:hAnsi="Times New Roman" w:cs="Times New Roman"/>
          <w:b/>
          <w:i/>
          <w:sz w:val="24"/>
          <w:szCs w:val="24"/>
        </w:rPr>
        <w:t>Российской академии наук</w:t>
      </w:r>
    </w:p>
    <w:p w:rsidR="00295EEE" w:rsidRPr="00031501" w:rsidRDefault="00295EEE" w:rsidP="007678AB">
      <w:pPr>
        <w:spacing w:after="0" w:line="240" w:lineRule="auto"/>
        <w:rPr>
          <w:rFonts w:ascii="Times New Roman" w:hAnsi="Times New Roman" w:cs="Times New Roman"/>
          <w:b/>
          <w:i/>
          <w:sz w:val="24"/>
          <w:szCs w:val="24"/>
        </w:rPr>
      </w:pPr>
      <w:r w:rsidRPr="00031501">
        <w:rPr>
          <w:rFonts w:ascii="Times New Roman" w:hAnsi="Times New Roman" w:cs="Times New Roman"/>
          <w:b/>
          <w:i/>
          <w:sz w:val="24"/>
          <w:szCs w:val="24"/>
        </w:rPr>
        <w:t>Москва, Россия</w:t>
      </w:r>
    </w:p>
    <w:p w:rsidR="002476F3" w:rsidRDefault="002476F3" w:rsidP="007678AB">
      <w:pPr>
        <w:spacing w:after="0" w:line="240" w:lineRule="auto"/>
      </w:pPr>
    </w:p>
    <w:p w:rsidR="00295EEE" w:rsidRPr="00031501" w:rsidRDefault="00661239" w:rsidP="007678AB">
      <w:pPr>
        <w:spacing w:after="0" w:line="240" w:lineRule="auto"/>
        <w:rPr>
          <w:rFonts w:ascii="Times New Roman" w:hAnsi="Times New Roman" w:cs="Times New Roman"/>
          <w:b/>
          <w:sz w:val="24"/>
          <w:szCs w:val="24"/>
        </w:rPr>
      </w:pPr>
      <w:r w:rsidRPr="00661239">
        <w:rPr>
          <w:rFonts w:ascii="Times New Roman" w:hAnsi="Times New Roman" w:cs="Times New Roman"/>
          <w:i/>
          <w:iCs/>
          <w:sz w:val="24"/>
          <w:szCs w:val="24"/>
        </w:rPr>
        <w:t xml:space="preserve">Автор, ответственный за переписку: </w:t>
      </w:r>
      <w:r w:rsidRPr="00661239">
        <w:rPr>
          <w:rFonts w:ascii="Times New Roman" w:hAnsi="Times New Roman" w:cs="Times New Roman"/>
          <w:sz w:val="24"/>
          <w:szCs w:val="24"/>
        </w:rPr>
        <w:t>Елена Николаевна Егорова,</w:t>
      </w:r>
      <w:r>
        <w:rPr>
          <w:sz w:val="20"/>
          <w:szCs w:val="20"/>
        </w:rPr>
        <w:t xml:space="preserve"> </w:t>
      </w:r>
      <w:hyperlink r:id="rId8" w:history="1">
        <w:r w:rsidR="00295EEE" w:rsidRPr="00031501">
          <w:rPr>
            <w:rStyle w:val="a7"/>
            <w:rFonts w:ascii="Times New Roman" w:hAnsi="Times New Roman" w:cs="Times New Roman"/>
            <w:sz w:val="24"/>
            <w:szCs w:val="24"/>
            <w:lang w:val="en-US"/>
          </w:rPr>
          <w:t>el</w:t>
        </w:r>
        <w:r w:rsidR="00295EEE" w:rsidRPr="00031501">
          <w:rPr>
            <w:rStyle w:val="a7"/>
            <w:rFonts w:ascii="Times New Roman" w:hAnsi="Times New Roman" w:cs="Times New Roman"/>
            <w:sz w:val="24"/>
            <w:szCs w:val="24"/>
          </w:rPr>
          <w:t>-</w:t>
        </w:r>
        <w:r w:rsidR="00295EEE" w:rsidRPr="00031501">
          <w:rPr>
            <w:rStyle w:val="a7"/>
            <w:rFonts w:ascii="Times New Roman" w:hAnsi="Times New Roman" w:cs="Times New Roman"/>
            <w:sz w:val="24"/>
            <w:szCs w:val="24"/>
            <w:lang w:val="en-US"/>
          </w:rPr>
          <w:t>nik</w:t>
        </w:r>
        <w:r w:rsidR="00295EEE" w:rsidRPr="00031501">
          <w:rPr>
            <w:rStyle w:val="a7"/>
            <w:rFonts w:ascii="Times New Roman" w:hAnsi="Times New Roman" w:cs="Times New Roman"/>
            <w:sz w:val="24"/>
            <w:szCs w:val="24"/>
          </w:rPr>
          <w:t>-</w:t>
        </w:r>
        <w:r w:rsidR="00295EEE" w:rsidRPr="00031501">
          <w:rPr>
            <w:rStyle w:val="a7"/>
            <w:rFonts w:ascii="Times New Roman" w:hAnsi="Times New Roman" w:cs="Times New Roman"/>
            <w:sz w:val="24"/>
            <w:szCs w:val="24"/>
            <w:lang w:val="en-US"/>
          </w:rPr>
          <w:t>egor</w:t>
        </w:r>
        <w:r w:rsidR="00295EEE" w:rsidRPr="00031501">
          <w:rPr>
            <w:rStyle w:val="a7"/>
            <w:rFonts w:ascii="Times New Roman" w:hAnsi="Times New Roman" w:cs="Times New Roman"/>
            <w:sz w:val="24"/>
            <w:szCs w:val="24"/>
          </w:rPr>
          <w:t>@</w:t>
        </w:r>
        <w:r w:rsidR="00295EEE" w:rsidRPr="00031501">
          <w:rPr>
            <w:rStyle w:val="a7"/>
            <w:rFonts w:ascii="Times New Roman" w:hAnsi="Times New Roman" w:cs="Times New Roman"/>
            <w:sz w:val="24"/>
            <w:szCs w:val="24"/>
            <w:lang w:val="en-US"/>
          </w:rPr>
          <w:t>mail</w:t>
        </w:r>
        <w:r w:rsidR="00295EEE" w:rsidRPr="00031501">
          <w:rPr>
            <w:rStyle w:val="a7"/>
            <w:rFonts w:ascii="Times New Roman" w:hAnsi="Times New Roman" w:cs="Times New Roman"/>
            <w:sz w:val="24"/>
            <w:szCs w:val="24"/>
          </w:rPr>
          <w:t>.</w:t>
        </w:r>
        <w:r w:rsidR="00295EEE" w:rsidRPr="00031501">
          <w:rPr>
            <w:rStyle w:val="a7"/>
            <w:rFonts w:ascii="Times New Roman" w:hAnsi="Times New Roman" w:cs="Times New Roman"/>
            <w:sz w:val="24"/>
            <w:szCs w:val="24"/>
            <w:lang w:val="en-US"/>
          </w:rPr>
          <w:t>ru</w:t>
        </w:r>
      </w:hyperlink>
    </w:p>
    <w:p w:rsidR="002476F3" w:rsidRDefault="002476F3" w:rsidP="007678AB">
      <w:pPr>
        <w:pStyle w:val="a4"/>
        <w:widowControl w:val="0"/>
        <w:ind w:firstLine="709"/>
        <w:rPr>
          <w:b/>
          <w:i w:val="0"/>
        </w:rPr>
      </w:pPr>
    </w:p>
    <w:p w:rsidR="00FC7F21" w:rsidRDefault="00295EEE" w:rsidP="007678AB">
      <w:pPr>
        <w:pStyle w:val="a4"/>
        <w:widowControl w:val="0"/>
        <w:ind w:firstLine="709"/>
        <w:rPr>
          <w:i w:val="0"/>
          <w:iCs w:val="0"/>
        </w:rPr>
      </w:pPr>
      <w:r w:rsidRPr="001F368B">
        <w:rPr>
          <w:b/>
          <w:i w:val="0"/>
        </w:rPr>
        <w:t>Аннотация:</w:t>
      </w:r>
      <w:r w:rsidRPr="001F368B">
        <w:t xml:space="preserve"> </w:t>
      </w:r>
      <w:r w:rsidRPr="001F368B">
        <w:rPr>
          <w:i w:val="0"/>
        </w:rPr>
        <w:t>И</w:t>
      </w:r>
      <w:r w:rsidRPr="001F368B">
        <w:rPr>
          <w:i w:val="0"/>
          <w:iCs w:val="0"/>
        </w:rPr>
        <w:t>сследованы зависимости фондовых инд</w:t>
      </w:r>
      <w:r>
        <w:rPr>
          <w:i w:val="0"/>
          <w:iCs w:val="0"/>
        </w:rPr>
        <w:t>ексов</w:t>
      </w:r>
      <w:r w:rsidRPr="001F368B">
        <w:rPr>
          <w:i w:val="0"/>
          <w:iCs w:val="0"/>
        </w:rPr>
        <w:t xml:space="preserve"> РТС и </w:t>
      </w:r>
      <w:r>
        <w:rPr>
          <w:i w:val="0"/>
          <w:iCs w:val="0"/>
        </w:rPr>
        <w:t>крупных компаний высокотехнологического сектора</w:t>
      </w:r>
      <w:r w:rsidRPr="001F368B">
        <w:rPr>
          <w:i w:val="0"/>
          <w:iCs w:val="0"/>
        </w:rPr>
        <w:t xml:space="preserve"> российского фондового рынка от динамики индикаторов </w:t>
      </w:r>
      <w:r w:rsidR="005152BD">
        <w:rPr>
          <w:i w:val="0"/>
          <w:iCs w:val="0"/>
        </w:rPr>
        <w:t>высокотехнологического</w:t>
      </w:r>
      <w:r>
        <w:rPr>
          <w:i w:val="0"/>
          <w:iCs w:val="0"/>
        </w:rPr>
        <w:t xml:space="preserve"> сектора </w:t>
      </w:r>
      <w:r w:rsidRPr="001F368B">
        <w:rPr>
          <w:i w:val="0"/>
          <w:iCs w:val="0"/>
        </w:rPr>
        <w:t xml:space="preserve">глобального фондового рынка. </w:t>
      </w:r>
      <w:r w:rsidRPr="001F368B">
        <w:rPr>
          <w:i w:val="0"/>
        </w:rPr>
        <w:t xml:space="preserve">Поведены экспериментальные расчеты </w:t>
      </w:r>
      <w:r w:rsidRPr="001F368B">
        <w:rPr>
          <w:i w:val="0"/>
          <w:iCs w:val="0"/>
        </w:rPr>
        <w:t>и выявлены основные факторы, влиявшие на динамику этого рынка в 2006 — 2019 гг. (до пандемии)</w:t>
      </w:r>
      <w:r w:rsidR="00FF1E64">
        <w:rPr>
          <w:i w:val="0"/>
          <w:iCs w:val="0"/>
        </w:rPr>
        <w:t>,</w:t>
      </w:r>
      <w:r w:rsidRPr="001F368B">
        <w:rPr>
          <w:i w:val="0"/>
          <w:iCs w:val="0"/>
        </w:rPr>
        <w:t xml:space="preserve"> в 2020</w:t>
      </w:r>
      <w:r w:rsidRPr="005152BD">
        <w:t xml:space="preserve"> </w:t>
      </w:r>
      <w:r w:rsidRPr="005152BD">
        <w:rPr>
          <w:i w:val="0"/>
          <w:iCs w:val="0"/>
        </w:rPr>
        <w:t xml:space="preserve">— </w:t>
      </w:r>
      <w:r w:rsidRPr="001F368B">
        <w:rPr>
          <w:i w:val="0"/>
          <w:iCs w:val="0"/>
        </w:rPr>
        <w:t>202</w:t>
      </w:r>
      <w:r w:rsidR="005152BD">
        <w:rPr>
          <w:i w:val="0"/>
          <w:iCs w:val="0"/>
        </w:rPr>
        <w:t>2</w:t>
      </w:r>
      <w:r w:rsidRPr="001F368B">
        <w:rPr>
          <w:i w:val="0"/>
          <w:iCs w:val="0"/>
        </w:rPr>
        <w:t xml:space="preserve"> гг. (во время пандемии)</w:t>
      </w:r>
      <w:r w:rsidR="005152BD">
        <w:rPr>
          <w:i w:val="0"/>
          <w:iCs w:val="0"/>
        </w:rPr>
        <w:t xml:space="preserve"> и в период масштабных антироссийских санкций, </w:t>
      </w:r>
      <w:r w:rsidR="00661239">
        <w:rPr>
          <w:i w:val="0"/>
          <w:iCs w:val="0"/>
        </w:rPr>
        <w:t>введен</w:t>
      </w:r>
      <w:r w:rsidR="005152BD">
        <w:rPr>
          <w:i w:val="0"/>
          <w:iCs w:val="0"/>
        </w:rPr>
        <w:t xml:space="preserve">ных в 2022 </w:t>
      </w:r>
      <w:r w:rsidR="0088385A">
        <w:rPr>
          <w:i w:val="0"/>
          <w:iCs w:val="0"/>
        </w:rPr>
        <w:t>—</w:t>
      </w:r>
      <w:r w:rsidR="005152BD">
        <w:rPr>
          <w:i w:val="0"/>
          <w:iCs w:val="0"/>
        </w:rPr>
        <w:t>2023 года</w:t>
      </w:r>
      <w:r w:rsidR="00FF1E64">
        <w:rPr>
          <w:i w:val="0"/>
          <w:iCs w:val="0"/>
        </w:rPr>
        <w:t>х</w:t>
      </w:r>
      <w:r w:rsidRPr="001F368B">
        <w:rPr>
          <w:i w:val="0"/>
          <w:iCs w:val="0"/>
        </w:rPr>
        <w:t xml:space="preserve">. Расчеты </w:t>
      </w:r>
      <w:r w:rsidR="005152BD">
        <w:rPr>
          <w:i w:val="0"/>
          <w:iCs w:val="0"/>
        </w:rPr>
        <w:t>сделаны</w:t>
      </w:r>
      <w:r w:rsidRPr="001F368B">
        <w:rPr>
          <w:i w:val="0"/>
          <w:iCs w:val="0"/>
        </w:rPr>
        <w:t xml:space="preserve"> по динамике индекса РТС</w:t>
      </w:r>
      <w:r w:rsidR="005152BD">
        <w:rPr>
          <w:i w:val="0"/>
          <w:iCs w:val="0"/>
        </w:rPr>
        <w:t xml:space="preserve"> и</w:t>
      </w:r>
      <w:r w:rsidRPr="001F368B">
        <w:rPr>
          <w:i w:val="0"/>
          <w:iCs w:val="0"/>
        </w:rPr>
        <w:t xml:space="preserve"> по котировкам акций крупнейших </w:t>
      </w:r>
      <w:r w:rsidR="005152BD">
        <w:rPr>
          <w:i w:val="0"/>
          <w:iCs w:val="0"/>
        </w:rPr>
        <w:t>компаний</w:t>
      </w:r>
      <w:r w:rsidRPr="001F368B">
        <w:rPr>
          <w:i w:val="0"/>
          <w:iCs w:val="0"/>
        </w:rPr>
        <w:t xml:space="preserve"> — </w:t>
      </w:r>
      <w:r w:rsidR="005152BD">
        <w:rPr>
          <w:i w:val="0"/>
          <w:iCs w:val="0"/>
        </w:rPr>
        <w:t xml:space="preserve">ТНК «Яндекс», </w:t>
      </w:r>
      <w:r>
        <w:rPr>
          <w:i w:val="0"/>
          <w:iCs w:val="0"/>
        </w:rPr>
        <w:t>ПАО «</w:t>
      </w:r>
      <w:r w:rsidR="005152BD">
        <w:rPr>
          <w:i w:val="0"/>
          <w:iCs w:val="0"/>
        </w:rPr>
        <w:t>Ростелеком</w:t>
      </w:r>
      <w:r>
        <w:rPr>
          <w:i w:val="0"/>
          <w:iCs w:val="0"/>
        </w:rPr>
        <w:t>»</w:t>
      </w:r>
      <w:r w:rsidR="005152BD">
        <w:rPr>
          <w:i w:val="0"/>
          <w:iCs w:val="0"/>
        </w:rPr>
        <w:t>, ПАО «МТС» и ООО ТК ВК (до ноября 2021 г.</w:t>
      </w:r>
      <w:r w:rsidR="005152BD" w:rsidRPr="005152BD">
        <w:rPr>
          <w:i w:val="0"/>
          <w:iCs w:val="0"/>
        </w:rPr>
        <w:t xml:space="preserve"> </w:t>
      </w:r>
      <w:r w:rsidR="005152BD">
        <w:rPr>
          <w:i w:val="0"/>
          <w:iCs w:val="0"/>
          <w:lang w:val="en-US"/>
        </w:rPr>
        <w:t>Mail</w:t>
      </w:r>
      <w:r w:rsidR="005152BD" w:rsidRPr="005152BD">
        <w:rPr>
          <w:i w:val="0"/>
          <w:iCs w:val="0"/>
        </w:rPr>
        <w:t>.</w:t>
      </w:r>
      <w:r w:rsidR="005152BD">
        <w:rPr>
          <w:i w:val="0"/>
          <w:iCs w:val="0"/>
          <w:lang w:val="en-US"/>
        </w:rPr>
        <w:t>ru</w:t>
      </w:r>
      <w:r w:rsidR="005152BD" w:rsidRPr="005152BD">
        <w:rPr>
          <w:i w:val="0"/>
          <w:iCs w:val="0"/>
        </w:rPr>
        <w:t xml:space="preserve"> </w:t>
      </w:r>
      <w:r w:rsidR="005152BD">
        <w:rPr>
          <w:i w:val="0"/>
          <w:iCs w:val="0"/>
          <w:lang w:val="en-US"/>
        </w:rPr>
        <w:t>Group</w:t>
      </w:r>
      <w:r w:rsidR="005152BD" w:rsidRPr="005152BD">
        <w:rPr>
          <w:i w:val="0"/>
          <w:iCs w:val="0"/>
        </w:rPr>
        <w:t>)</w:t>
      </w:r>
      <w:r w:rsidRPr="001F368B">
        <w:rPr>
          <w:i w:val="0"/>
          <w:iCs w:val="0"/>
        </w:rPr>
        <w:t xml:space="preserve">. </w:t>
      </w:r>
      <w:proofErr w:type="gramStart"/>
      <w:r w:rsidRPr="001F368B">
        <w:rPr>
          <w:i w:val="0"/>
          <w:iCs w:val="0"/>
        </w:rPr>
        <w:t xml:space="preserve">Показано, что </w:t>
      </w:r>
      <w:r w:rsidR="00FC7F21">
        <w:rPr>
          <w:i w:val="0"/>
          <w:iCs w:val="0"/>
        </w:rPr>
        <w:t>с</w:t>
      </w:r>
      <w:r w:rsidR="008A08B3">
        <w:rPr>
          <w:i w:val="0"/>
          <w:iCs w:val="0"/>
        </w:rPr>
        <w:t>начал</w:t>
      </w:r>
      <w:r w:rsidR="00FC7F21">
        <w:rPr>
          <w:i w:val="0"/>
          <w:iCs w:val="0"/>
        </w:rPr>
        <w:t>а</w:t>
      </w:r>
      <w:r w:rsidR="008A08B3">
        <w:rPr>
          <w:i w:val="0"/>
          <w:iCs w:val="0"/>
        </w:rPr>
        <w:t xml:space="preserve"> </w:t>
      </w:r>
      <w:r w:rsidRPr="001F368B">
        <w:rPr>
          <w:i w:val="0"/>
          <w:iCs w:val="0"/>
        </w:rPr>
        <w:t>пандемия CO</w:t>
      </w:r>
      <w:r w:rsidRPr="001F368B">
        <w:rPr>
          <w:i w:val="0"/>
          <w:iCs w:val="0"/>
          <w:lang w:val="en-US"/>
        </w:rPr>
        <w:t>V</w:t>
      </w:r>
      <w:r w:rsidRPr="001F368B">
        <w:rPr>
          <w:i w:val="0"/>
          <w:iCs w:val="0"/>
        </w:rPr>
        <w:t xml:space="preserve">ID-19 оказала значительного </w:t>
      </w:r>
      <w:r w:rsidR="00F05265">
        <w:rPr>
          <w:i w:val="0"/>
          <w:iCs w:val="0"/>
        </w:rPr>
        <w:t xml:space="preserve">меньшее </w:t>
      </w:r>
      <w:r w:rsidRPr="001F368B">
        <w:rPr>
          <w:i w:val="0"/>
          <w:iCs w:val="0"/>
        </w:rPr>
        <w:t>влияни</w:t>
      </w:r>
      <w:r w:rsidR="00F05265">
        <w:rPr>
          <w:i w:val="0"/>
          <w:iCs w:val="0"/>
        </w:rPr>
        <w:t>е</w:t>
      </w:r>
      <w:r w:rsidRPr="001F368B">
        <w:rPr>
          <w:i w:val="0"/>
          <w:iCs w:val="0"/>
        </w:rPr>
        <w:t xml:space="preserve"> на тесноту </w:t>
      </w:r>
      <w:r w:rsidR="008A08B3">
        <w:rPr>
          <w:i w:val="0"/>
          <w:iCs w:val="0"/>
        </w:rPr>
        <w:t xml:space="preserve">и направление </w:t>
      </w:r>
      <w:r w:rsidRPr="001F368B">
        <w:rPr>
          <w:i w:val="0"/>
          <w:iCs w:val="0"/>
        </w:rPr>
        <w:t xml:space="preserve">статистической связи между динамикой </w:t>
      </w:r>
      <w:r w:rsidR="008A08B3">
        <w:rPr>
          <w:i w:val="0"/>
          <w:iCs w:val="0"/>
        </w:rPr>
        <w:t>курса акций этих компаний</w:t>
      </w:r>
      <w:r w:rsidRPr="001F368B">
        <w:rPr>
          <w:b/>
          <w:i w:val="0"/>
          <w:iCs w:val="0"/>
        </w:rPr>
        <w:t xml:space="preserve"> </w:t>
      </w:r>
      <w:r w:rsidRPr="001F368B">
        <w:rPr>
          <w:i w:val="0"/>
          <w:iCs w:val="0"/>
        </w:rPr>
        <w:t xml:space="preserve">и индикатором </w:t>
      </w:r>
      <w:r w:rsidR="00F93E46">
        <w:rPr>
          <w:i w:val="0"/>
          <w:iCs w:val="0"/>
        </w:rPr>
        <w:t>высокотехнологического</w:t>
      </w:r>
      <w:r w:rsidRPr="001F368B">
        <w:rPr>
          <w:i w:val="0"/>
          <w:iCs w:val="0"/>
        </w:rPr>
        <w:t xml:space="preserve"> сектора глобального фондового рынка</w:t>
      </w:r>
      <w:r w:rsidR="00F05265">
        <w:rPr>
          <w:i w:val="0"/>
          <w:iCs w:val="0"/>
        </w:rPr>
        <w:t>, чем</w:t>
      </w:r>
      <w:r w:rsidR="008A08B3">
        <w:rPr>
          <w:i w:val="0"/>
          <w:iCs w:val="0"/>
        </w:rPr>
        <w:t xml:space="preserve"> </w:t>
      </w:r>
      <w:r w:rsidR="00F05265">
        <w:rPr>
          <w:i w:val="0"/>
          <w:iCs w:val="0"/>
        </w:rPr>
        <w:t>м</w:t>
      </w:r>
      <w:r w:rsidR="004A1B25">
        <w:rPr>
          <w:i w:val="0"/>
          <w:iCs w:val="0"/>
        </w:rPr>
        <w:t>ассированные</w:t>
      </w:r>
      <w:r w:rsidR="00F97B4B">
        <w:rPr>
          <w:i w:val="0"/>
          <w:iCs w:val="0"/>
        </w:rPr>
        <w:t xml:space="preserve"> антироссийские санкции </w:t>
      </w:r>
      <w:r w:rsidR="00364323" w:rsidRPr="00364323">
        <w:rPr>
          <w:i w:val="0"/>
          <w:iCs w:val="0"/>
        </w:rPr>
        <w:t>2022</w:t>
      </w:r>
      <w:r w:rsidR="00F05265">
        <w:rPr>
          <w:i w:val="0"/>
          <w:iCs w:val="0"/>
        </w:rPr>
        <w:t>-2023</w:t>
      </w:r>
      <w:r w:rsidR="00364323" w:rsidRPr="00364323">
        <w:rPr>
          <w:i w:val="0"/>
          <w:iCs w:val="0"/>
        </w:rPr>
        <w:t xml:space="preserve"> </w:t>
      </w:r>
      <w:r w:rsidR="0061258B">
        <w:rPr>
          <w:i w:val="0"/>
          <w:iCs w:val="0"/>
        </w:rPr>
        <w:t>год</w:t>
      </w:r>
      <w:r w:rsidR="00661239">
        <w:rPr>
          <w:i w:val="0"/>
          <w:iCs w:val="0"/>
        </w:rPr>
        <w:t>ов, которые</w:t>
      </w:r>
      <w:r w:rsidR="004A1B25">
        <w:rPr>
          <w:i w:val="0"/>
          <w:iCs w:val="0"/>
        </w:rPr>
        <w:t xml:space="preserve"> пр</w:t>
      </w:r>
      <w:r w:rsidR="00FC7F21">
        <w:rPr>
          <w:i w:val="0"/>
          <w:iCs w:val="0"/>
        </w:rPr>
        <w:t xml:space="preserve">ивели к обвалу котировок акций </w:t>
      </w:r>
      <w:r w:rsidR="00502A7C">
        <w:rPr>
          <w:i w:val="0"/>
          <w:iCs w:val="0"/>
        </w:rPr>
        <w:t>р</w:t>
      </w:r>
      <w:r w:rsidR="004A1B25">
        <w:rPr>
          <w:i w:val="0"/>
          <w:iCs w:val="0"/>
        </w:rPr>
        <w:t>осси</w:t>
      </w:r>
      <w:r w:rsidR="001779C0">
        <w:rPr>
          <w:i w:val="0"/>
          <w:iCs w:val="0"/>
        </w:rPr>
        <w:t>й</w:t>
      </w:r>
      <w:r w:rsidR="004A1B25">
        <w:rPr>
          <w:i w:val="0"/>
          <w:iCs w:val="0"/>
        </w:rPr>
        <w:t>ски</w:t>
      </w:r>
      <w:r w:rsidR="00502A7C">
        <w:rPr>
          <w:i w:val="0"/>
          <w:iCs w:val="0"/>
        </w:rPr>
        <w:t>х</w:t>
      </w:r>
      <w:r w:rsidR="004A1B25">
        <w:rPr>
          <w:i w:val="0"/>
          <w:iCs w:val="0"/>
        </w:rPr>
        <w:t xml:space="preserve"> </w:t>
      </w:r>
      <w:r w:rsidR="001779C0">
        <w:rPr>
          <w:i w:val="0"/>
          <w:iCs w:val="0"/>
        </w:rPr>
        <w:t>высокотехнологических компаний</w:t>
      </w:r>
      <w:r w:rsidR="00661239">
        <w:rPr>
          <w:i w:val="0"/>
          <w:iCs w:val="0"/>
        </w:rPr>
        <w:t>, а</w:t>
      </w:r>
      <w:r w:rsidR="004A1B25">
        <w:rPr>
          <w:i w:val="0"/>
          <w:iCs w:val="0"/>
        </w:rPr>
        <w:t xml:space="preserve"> после открытия ММВБ</w:t>
      </w:r>
      <w:r w:rsidR="0088385A">
        <w:rPr>
          <w:i w:val="0"/>
          <w:iCs w:val="0"/>
        </w:rPr>
        <w:t xml:space="preserve"> — </w:t>
      </w:r>
      <w:r w:rsidR="004A1B25">
        <w:rPr>
          <w:i w:val="0"/>
          <w:iCs w:val="0"/>
        </w:rPr>
        <w:t>к смене знака зависимост</w:t>
      </w:r>
      <w:r w:rsidR="00502A7C">
        <w:rPr>
          <w:i w:val="0"/>
          <w:iCs w:val="0"/>
        </w:rPr>
        <w:t>ей</w:t>
      </w:r>
      <w:r w:rsidR="004A1B25">
        <w:rPr>
          <w:i w:val="0"/>
          <w:iCs w:val="0"/>
        </w:rPr>
        <w:t xml:space="preserve"> на отрицательный</w:t>
      </w:r>
      <w:r w:rsidR="00FC7F21">
        <w:rPr>
          <w:i w:val="0"/>
          <w:iCs w:val="0"/>
        </w:rPr>
        <w:t xml:space="preserve"> н</w:t>
      </w:r>
      <w:r w:rsidR="004A1B25">
        <w:rPr>
          <w:i w:val="0"/>
          <w:iCs w:val="0"/>
        </w:rPr>
        <w:t>а 5-8 месяцев</w:t>
      </w:r>
      <w:r w:rsidR="00502A7C">
        <w:rPr>
          <w:i w:val="0"/>
          <w:iCs w:val="0"/>
        </w:rPr>
        <w:t>.</w:t>
      </w:r>
      <w:proofErr w:type="gramEnd"/>
      <w:r w:rsidR="00502A7C">
        <w:rPr>
          <w:i w:val="0"/>
          <w:iCs w:val="0"/>
        </w:rPr>
        <w:t xml:space="preserve"> </w:t>
      </w:r>
      <w:proofErr w:type="gramStart"/>
      <w:r w:rsidR="00502A7C">
        <w:rPr>
          <w:i w:val="0"/>
          <w:iCs w:val="0"/>
        </w:rPr>
        <w:t>З</w:t>
      </w:r>
      <w:r w:rsidR="004A1B25">
        <w:rPr>
          <w:i w:val="0"/>
          <w:iCs w:val="0"/>
        </w:rPr>
        <w:t xml:space="preserve">атем </w:t>
      </w:r>
      <w:r w:rsidR="00502A7C">
        <w:rPr>
          <w:i w:val="0"/>
          <w:iCs w:val="0"/>
        </w:rPr>
        <w:t xml:space="preserve">произошло </w:t>
      </w:r>
      <w:r w:rsidR="004A1B25">
        <w:rPr>
          <w:i w:val="0"/>
          <w:iCs w:val="0"/>
        </w:rPr>
        <w:t>резко</w:t>
      </w:r>
      <w:r w:rsidR="00502A7C">
        <w:rPr>
          <w:i w:val="0"/>
          <w:iCs w:val="0"/>
        </w:rPr>
        <w:t>е</w:t>
      </w:r>
      <w:r w:rsidR="004A1B25">
        <w:rPr>
          <w:i w:val="0"/>
          <w:iCs w:val="0"/>
        </w:rPr>
        <w:t xml:space="preserve"> ослаблени</w:t>
      </w:r>
      <w:r w:rsidR="00502A7C">
        <w:rPr>
          <w:i w:val="0"/>
          <w:iCs w:val="0"/>
        </w:rPr>
        <w:t>е</w:t>
      </w:r>
      <w:r w:rsidR="004A1B25">
        <w:rPr>
          <w:i w:val="0"/>
          <w:iCs w:val="0"/>
        </w:rPr>
        <w:t xml:space="preserve"> </w:t>
      </w:r>
      <w:r w:rsidR="00FC7F21">
        <w:rPr>
          <w:i w:val="0"/>
          <w:iCs w:val="0"/>
        </w:rPr>
        <w:t xml:space="preserve">этой </w:t>
      </w:r>
      <w:r w:rsidR="004A1B25">
        <w:rPr>
          <w:i w:val="0"/>
          <w:iCs w:val="0"/>
        </w:rPr>
        <w:t>связи</w:t>
      </w:r>
      <w:r w:rsidR="00FC7F21">
        <w:rPr>
          <w:i w:val="0"/>
          <w:iCs w:val="0"/>
        </w:rPr>
        <w:t xml:space="preserve"> до незначимой с осени 2022 года и в течение 2023 года.</w:t>
      </w:r>
      <w:proofErr w:type="gramEnd"/>
      <w:r w:rsidR="00FC7F21">
        <w:rPr>
          <w:i w:val="0"/>
          <w:iCs w:val="0"/>
        </w:rPr>
        <w:t xml:space="preserve"> </w:t>
      </w:r>
      <w:r w:rsidR="00F05265">
        <w:rPr>
          <w:i w:val="0"/>
          <w:iCs w:val="0"/>
        </w:rPr>
        <w:t>Д</w:t>
      </w:r>
      <w:r w:rsidR="001779C0">
        <w:rPr>
          <w:i w:val="0"/>
          <w:iCs w:val="0"/>
        </w:rPr>
        <w:t xml:space="preserve">инамика </w:t>
      </w:r>
      <w:r w:rsidR="00F05265">
        <w:rPr>
          <w:i w:val="0"/>
          <w:iCs w:val="0"/>
        </w:rPr>
        <w:t xml:space="preserve">курсов акций </w:t>
      </w:r>
      <w:r w:rsidR="001779C0">
        <w:rPr>
          <w:i w:val="0"/>
          <w:iCs w:val="0"/>
        </w:rPr>
        <w:t>стала</w:t>
      </w:r>
      <w:r w:rsidR="00FC7F21">
        <w:rPr>
          <w:i w:val="0"/>
          <w:iCs w:val="0"/>
        </w:rPr>
        <w:t xml:space="preserve"> относительно независимо</w:t>
      </w:r>
      <w:r w:rsidR="001779C0">
        <w:rPr>
          <w:i w:val="0"/>
          <w:iCs w:val="0"/>
        </w:rPr>
        <w:t>й</w:t>
      </w:r>
      <w:r w:rsidR="00FC7F21">
        <w:rPr>
          <w:i w:val="0"/>
          <w:iCs w:val="0"/>
        </w:rPr>
        <w:t xml:space="preserve"> от динамики индикаторов мирового фондов</w:t>
      </w:r>
      <w:r w:rsidR="00502A7C">
        <w:rPr>
          <w:i w:val="0"/>
          <w:iCs w:val="0"/>
        </w:rPr>
        <w:t>о</w:t>
      </w:r>
      <w:r w:rsidR="00FC7F21">
        <w:rPr>
          <w:i w:val="0"/>
          <w:iCs w:val="0"/>
        </w:rPr>
        <w:t>го рынка</w:t>
      </w:r>
      <w:r w:rsidR="001779C0">
        <w:rPr>
          <w:i w:val="0"/>
          <w:iCs w:val="0"/>
        </w:rPr>
        <w:t>.</w:t>
      </w:r>
    </w:p>
    <w:p w:rsidR="00295EEE" w:rsidRPr="001F368B" w:rsidRDefault="00295EEE" w:rsidP="007678AB">
      <w:pPr>
        <w:pStyle w:val="a4"/>
        <w:widowControl w:val="0"/>
        <w:ind w:firstLine="709"/>
        <w:rPr>
          <w:i w:val="0"/>
          <w:iCs w:val="0"/>
        </w:rPr>
      </w:pPr>
      <w:r w:rsidRPr="001F368B">
        <w:rPr>
          <w:b/>
          <w:i w:val="0"/>
        </w:rPr>
        <w:t>Ключевые слова:</w:t>
      </w:r>
      <w:r w:rsidRPr="001F368B">
        <w:rPr>
          <w:i w:val="0"/>
        </w:rPr>
        <w:t xml:space="preserve"> фондовые рынки, фондовые индексы, фондовые индикаторы, индекс РТС, глобальный </w:t>
      </w:r>
      <w:r w:rsidR="00031501">
        <w:rPr>
          <w:i w:val="0"/>
        </w:rPr>
        <w:t>высокотехнологический</w:t>
      </w:r>
      <w:r w:rsidRPr="001F368B">
        <w:rPr>
          <w:i w:val="0"/>
        </w:rPr>
        <w:t xml:space="preserve"> сектор, российские </w:t>
      </w:r>
      <w:r w:rsidR="00031501">
        <w:rPr>
          <w:i w:val="0"/>
        </w:rPr>
        <w:t>телекоммуникационные компании</w:t>
      </w:r>
      <w:r w:rsidRPr="001F368B">
        <w:rPr>
          <w:i w:val="0"/>
        </w:rPr>
        <w:t xml:space="preserve">, статистическая зависимость, пандемия, статистический анализ, </w:t>
      </w:r>
      <w:r w:rsidR="00031501">
        <w:rPr>
          <w:i w:val="0"/>
        </w:rPr>
        <w:t>антироссийские санкции.</w:t>
      </w:r>
    </w:p>
    <w:p w:rsidR="00295EEE" w:rsidRPr="00E43716" w:rsidRDefault="00295EEE" w:rsidP="007678AB">
      <w:pPr>
        <w:spacing w:after="0" w:line="240" w:lineRule="auto"/>
        <w:rPr>
          <w:rFonts w:ascii="Times New Roman" w:hAnsi="Times New Roman" w:cs="Times New Roman"/>
          <w:color w:val="000000"/>
          <w:sz w:val="24"/>
          <w:szCs w:val="24"/>
          <w:lang w:val="en-US"/>
        </w:rPr>
      </w:pPr>
      <w:r w:rsidRPr="001F368B">
        <w:rPr>
          <w:rFonts w:ascii="Times New Roman" w:hAnsi="Times New Roman" w:cs="Times New Roman"/>
          <w:b/>
          <w:bCs/>
          <w:color w:val="000000"/>
          <w:sz w:val="24"/>
          <w:szCs w:val="24"/>
        </w:rPr>
        <w:t>Для цитирования</w:t>
      </w:r>
      <w:r w:rsidRPr="001F368B">
        <w:rPr>
          <w:rFonts w:ascii="Times New Roman" w:hAnsi="Times New Roman" w:cs="Times New Roman"/>
          <w:bCs/>
          <w:color w:val="000000"/>
          <w:sz w:val="24"/>
          <w:szCs w:val="24"/>
        </w:rPr>
        <w:t xml:space="preserve">: </w:t>
      </w:r>
      <w:r w:rsidRPr="001F368B">
        <w:rPr>
          <w:rFonts w:ascii="Times New Roman" w:hAnsi="Times New Roman" w:cs="Times New Roman"/>
          <w:i/>
          <w:iCs/>
          <w:color w:val="000000"/>
          <w:sz w:val="24"/>
          <w:szCs w:val="24"/>
        </w:rPr>
        <w:t xml:space="preserve">Егорова Е.Н., </w:t>
      </w:r>
      <w:proofErr w:type="spellStart"/>
      <w:r w:rsidRPr="001F368B">
        <w:rPr>
          <w:rFonts w:ascii="Times New Roman" w:hAnsi="Times New Roman" w:cs="Times New Roman"/>
          <w:i/>
          <w:iCs/>
          <w:color w:val="000000"/>
          <w:sz w:val="24"/>
          <w:szCs w:val="24"/>
        </w:rPr>
        <w:t>Вигриянова</w:t>
      </w:r>
      <w:proofErr w:type="spellEnd"/>
      <w:r w:rsidRPr="001F368B">
        <w:rPr>
          <w:rFonts w:ascii="Times New Roman" w:hAnsi="Times New Roman" w:cs="Times New Roman"/>
          <w:i/>
          <w:iCs/>
          <w:color w:val="000000"/>
          <w:sz w:val="24"/>
          <w:szCs w:val="24"/>
        </w:rPr>
        <w:t xml:space="preserve"> М.С</w:t>
      </w:r>
      <w:r w:rsidRPr="00AA0A19">
        <w:rPr>
          <w:rFonts w:ascii="Times New Roman" w:hAnsi="Times New Roman" w:cs="Times New Roman"/>
          <w:b/>
          <w:i/>
          <w:iCs/>
          <w:color w:val="000000"/>
          <w:sz w:val="24"/>
          <w:szCs w:val="24"/>
        </w:rPr>
        <w:t>.</w:t>
      </w:r>
      <w:r w:rsidRPr="00AA0A19">
        <w:rPr>
          <w:rStyle w:val="a8"/>
          <w:rFonts w:ascii="Times New Roman" w:hAnsi="Times New Roman" w:cs="Times New Roman"/>
          <w:b w:val="0"/>
          <w:sz w:val="24"/>
          <w:szCs w:val="24"/>
        </w:rPr>
        <w:t xml:space="preserve"> </w:t>
      </w:r>
      <w:r w:rsidR="00031501" w:rsidRPr="00AA0A19">
        <w:rPr>
          <w:rStyle w:val="a8"/>
          <w:rFonts w:ascii="Times New Roman" w:hAnsi="Times New Roman" w:cs="Times New Roman"/>
          <w:b w:val="0"/>
          <w:sz w:val="24"/>
          <w:szCs w:val="24"/>
        </w:rPr>
        <w:t>Влияние глобального фондового рынка на</w:t>
      </w:r>
      <w:r w:rsidR="000D3AB7">
        <w:rPr>
          <w:rStyle w:val="a8"/>
          <w:rFonts w:ascii="Times New Roman" w:hAnsi="Times New Roman" w:cs="Times New Roman"/>
          <w:b w:val="0"/>
          <w:sz w:val="24"/>
          <w:szCs w:val="24"/>
        </w:rPr>
        <w:t xml:space="preserve"> </w:t>
      </w:r>
      <w:r w:rsidR="00031501" w:rsidRPr="00AA0A19">
        <w:rPr>
          <w:rStyle w:val="a8"/>
          <w:rFonts w:ascii="Times New Roman" w:hAnsi="Times New Roman" w:cs="Times New Roman"/>
          <w:b w:val="0"/>
          <w:sz w:val="24"/>
          <w:szCs w:val="24"/>
        </w:rPr>
        <w:t xml:space="preserve">высокотехнологический сектор российского фондового рынка в условиях </w:t>
      </w:r>
      <w:proofErr w:type="spellStart"/>
      <w:r w:rsidR="00031501" w:rsidRPr="00AA0A19">
        <w:rPr>
          <w:rStyle w:val="a8"/>
          <w:rFonts w:ascii="Times New Roman" w:hAnsi="Times New Roman" w:cs="Times New Roman"/>
          <w:b w:val="0"/>
          <w:sz w:val="24"/>
          <w:szCs w:val="24"/>
        </w:rPr>
        <w:t>пандесии</w:t>
      </w:r>
      <w:proofErr w:type="spellEnd"/>
      <w:r w:rsidR="00031501" w:rsidRPr="00AA0A19">
        <w:rPr>
          <w:rStyle w:val="a8"/>
          <w:rFonts w:ascii="Times New Roman" w:hAnsi="Times New Roman" w:cs="Times New Roman"/>
          <w:b w:val="0"/>
          <w:sz w:val="24"/>
          <w:szCs w:val="24"/>
        </w:rPr>
        <w:t xml:space="preserve"> 2020-2022 годов и масштабных антироссийских санкций 2022-2023 годов</w:t>
      </w:r>
      <w:r w:rsidR="000D3AB7">
        <w:rPr>
          <w:rStyle w:val="a8"/>
          <w:rFonts w:ascii="Times New Roman" w:hAnsi="Times New Roman" w:cs="Times New Roman"/>
          <w:sz w:val="24"/>
          <w:szCs w:val="24"/>
        </w:rPr>
        <w:t xml:space="preserve"> </w:t>
      </w:r>
      <w:r w:rsidRPr="001F368B">
        <w:rPr>
          <w:rFonts w:ascii="Times New Roman" w:hAnsi="Times New Roman" w:cs="Times New Roman"/>
          <w:color w:val="000000"/>
          <w:sz w:val="24"/>
          <w:szCs w:val="24"/>
        </w:rPr>
        <w:t xml:space="preserve">// Экономика и управление: проблемы, решения. </w:t>
      </w:r>
      <w:r w:rsidRPr="00C4037B">
        <w:rPr>
          <w:rFonts w:ascii="Times New Roman" w:hAnsi="Times New Roman" w:cs="Times New Roman"/>
          <w:color w:val="000000"/>
          <w:sz w:val="24"/>
          <w:szCs w:val="24"/>
          <w:lang w:val="en-US"/>
        </w:rPr>
        <w:t>202</w:t>
      </w:r>
      <w:r w:rsidR="00031501" w:rsidRPr="00F93E46">
        <w:rPr>
          <w:rFonts w:ascii="Times New Roman" w:hAnsi="Times New Roman" w:cs="Times New Roman"/>
          <w:color w:val="000000"/>
          <w:sz w:val="24"/>
          <w:szCs w:val="24"/>
          <w:lang w:val="en-US"/>
        </w:rPr>
        <w:t>3</w:t>
      </w:r>
      <w:r w:rsidRPr="00C4037B">
        <w:rPr>
          <w:rFonts w:ascii="Times New Roman" w:hAnsi="Times New Roman" w:cs="Times New Roman"/>
          <w:color w:val="000000"/>
          <w:sz w:val="24"/>
          <w:szCs w:val="24"/>
          <w:lang w:val="en-US"/>
        </w:rPr>
        <w:t xml:space="preserve">. </w:t>
      </w:r>
      <w:r w:rsidR="00E43716" w:rsidRPr="00E43716">
        <w:rPr>
          <w:rFonts w:ascii="Times New Roman" w:hAnsi="Times New Roman" w:cs="Times New Roman"/>
          <w:color w:val="000000"/>
          <w:sz w:val="24"/>
          <w:szCs w:val="24"/>
          <w:lang w:val="en-US"/>
        </w:rPr>
        <w:t xml:space="preserve">№ 12. </w:t>
      </w:r>
      <w:r w:rsidR="00E43716" w:rsidRPr="00E43716">
        <w:rPr>
          <w:rFonts w:ascii="Times New Roman" w:hAnsi="Times New Roman" w:cs="Times New Roman"/>
          <w:color w:val="000000"/>
          <w:sz w:val="24"/>
          <w:szCs w:val="24"/>
        </w:rPr>
        <w:t>Т</w:t>
      </w:r>
      <w:r w:rsidR="00E43716" w:rsidRPr="00E43716">
        <w:rPr>
          <w:rFonts w:ascii="Times New Roman" w:hAnsi="Times New Roman" w:cs="Times New Roman"/>
          <w:color w:val="000000"/>
          <w:sz w:val="24"/>
          <w:szCs w:val="24"/>
          <w:lang w:val="en-US"/>
        </w:rPr>
        <w:t xml:space="preserve">. 6. </w:t>
      </w:r>
      <w:r w:rsidR="00E43716" w:rsidRPr="00E43716">
        <w:rPr>
          <w:rFonts w:ascii="Times New Roman" w:hAnsi="Times New Roman" w:cs="Times New Roman"/>
          <w:color w:val="000000"/>
          <w:sz w:val="24"/>
          <w:szCs w:val="24"/>
        </w:rPr>
        <w:t>С</w:t>
      </w:r>
      <w:r w:rsidR="00E43716" w:rsidRPr="00E43716">
        <w:rPr>
          <w:rFonts w:ascii="Times New Roman" w:hAnsi="Times New Roman" w:cs="Times New Roman"/>
          <w:color w:val="000000"/>
          <w:sz w:val="24"/>
          <w:szCs w:val="24"/>
          <w:lang w:val="en-US"/>
        </w:rPr>
        <w:t>. 35–47; https://doi.org/10.36871/ek.up.p.r.2023.12.06.005</w:t>
      </w:r>
    </w:p>
    <w:p w:rsidR="00D751BE" w:rsidRDefault="00D751BE">
      <w:pPr>
        <w:spacing w:after="0" w:line="240" w:lineRule="auto"/>
        <w:jc w:val="center"/>
        <w:rPr>
          <w:rStyle w:val="a8"/>
          <w:rFonts w:ascii="Times New Roman" w:hAnsi="Times New Roman" w:cs="Times New Roman"/>
          <w:sz w:val="24"/>
          <w:szCs w:val="24"/>
          <w:lang w:val="en-US"/>
        </w:rPr>
      </w:pPr>
      <w:r>
        <w:rPr>
          <w:rStyle w:val="a8"/>
          <w:rFonts w:ascii="Times New Roman" w:hAnsi="Times New Roman" w:cs="Times New Roman"/>
          <w:sz w:val="24"/>
          <w:szCs w:val="24"/>
          <w:lang w:val="en-US"/>
        </w:rPr>
        <w:br w:type="page"/>
      </w:r>
    </w:p>
    <w:p w:rsidR="00295EEE" w:rsidRPr="00C4037B" w:rsidRDefault="00295EEE" w:rsidP="007678AB">
      <w:pPr>
        <w:spacing w:after="0" w:line="240" w:lineRule="auto"/>
        <w:ind w:firstLine="709"/>
        <w:rPr>
          <w:rStyle w:val="a8"/>
          <w:rFonts w:ascii="Times New Roman" w:hAnsi="Times New Roman" w:cs="Times New Roman"/>
          <w:sz w:val="24"/>
          <w:szCs w:val="24"/>
          <w:lang w:val="en-US"/>
        </w:rPr>
      </w:pPr>
    </w:p>
    <w:p w:rsidR="00295EEE" w:rsidRPr="002963B9" w:rsidRDefault="00295EEE" w:rsidP="007678AB">
      <w:pPr>
        <w:spacing w:after="0" w:line="240" w:lineRule="auto"/>
        <w:ind w:firstLine="709"/>
        <w:rPr>
          <w:rStyle w:val="a8"/>
          <w:rFonts w:ascii="Times New Roman" w:hAnsi="Times New Roman" w:cs="Times New Roman"/>
          <w:b w:val="0"/>
          <w:sz w:val="24"/>
          <w:szCs w:val="24"/>
          <w:lang w:val="en-US"/>
        </w:rPr>
      </w:pPr>
      <w:r w:rsidRPr="00C4037B">
        <w:rPr>
          <w:rFonts w:ascii="Times New Roman" w:hAnsi="Times New Roman" w:cs="Times New Roman"/>
          <w:sz w:val="24"/>
          <w:szCs w:val="24"/>
          <w:lang w:val="en-US"/>
        </w:rPr>
        <w:t>Original article</w:t>
      </w:r>
    </w:p>
    <w:p w:rsidR="00295EEE" w:rsidRDefault="00295EEE" w:rsidP="007678AB">
      <w:pPr>
        <w:spacing w:after="0" w:line="240" w:lineRule="auto"/>
        <w:ind w:firstLine="709"/>
        <w:rPr>
          <w:rStyle w:val="a8"/>
          <w:rFonts w:ascii="Times New Roman" w:hAnsi="Times New Roman" w:cs="Times New Roman"/>
          <w:b w:val="0"/>
          <w:sz w:val="24"/>
          <w:szCs w:val="24"/>
          <w:lang w:val="en-US"/>
        </w:rPr>
      </w:pPr>
    </w:p>
    <w:p w:rsidR="00517892" w:rsidRPr="00661239" w:rsidRDefault="00517892" w:rsidP="00517892">
      <w:pPr>
        <w:spacing w:after="0" w:line="240" w:lineRule="auto"/>
        <w:jc w:val="center"/>
        <w:rPr>
          <w:rFonts w:ascii="Times New Roman" w:hAnsi="Times New Roman" w:cs="Times New Roman"/>
          <w:b/>
          <w:sz w:val="24"/>
          <w:szCs w:val="24"/>
          <w:lang w:val="en-US"/>
        </w:rPr>
      </w:pPr>
      <w:r w:rsidRPr="00517892">
        <w:rPr>
          <w:rFonts w:ascii="Times New Roman" w:hAnsi="Times New Roman" w:cs="Times New Roman"/>
          <w:b/>
          <w:sz w:val="24"/>
          <w:szCs w:val="24"/>
          <w:lang w:val="en-US"/>
        </w:rPr>
        <w:t>THE IMPACT OF THE GLOBAL STOCK MARKET ON THE HIGH-TECH SECTOR OF THE RUSSIAN STOCK MARKET IN THE CONTEXT OF THE 2020-2022 PANDEMIC AND LARGE-SCALE ANTI-RUSSIAN SANCTIONS OF 2022-2023</w:t>
      </w:r>
    </w:p>
    <w:p w:rsidR="00517892" w:rsidRPr="00661239" w:rsidRDefault="00517892" w:rsidP="007678AB">
      <w:pPr>
        <w:spacing w:after="0" w:line="240" w:lineRule="auto"/>
        <w:rPr>
          <w:rFonts w:ascii="Times New Roman" w:hAnsi="Times New Roman" w:cs="Times New Roman"/>
          <w:b/>
          <w:sz w:val="24"/>
          <w:szCs w:val="24"/>
          <w:lang w:val="en-US"/>
        </w:rPr>
      </w:pPr>
    </w:p>
    <w:p w:rsidR="00295EEE" w:rsidRPr="001F368B" w:rsidRDefault="00295EEE" w:rsidP="007678AB">
      <w:pPr>
        <w:spacing w:after="0" w:line="240" w:lineRule="auto"/>
        <w:rPr>
          <w:rFonts w:ascii="Times New Roman" w:hAnsi="Times New Roman" w:cs="Times New Roman"/>
          <w:sz w:val="24"/>
          <w:szCs w:val="24"/>
          <w:lang w:val="en-US"/>
        </w:rPr>
      </w:pPr>
      <w:r w:rsidRPr="001F368B">
        <w:rPr>
          <w:rFonts w:ascii="Times New Roman" w:hAnsi="Times New Roman" w:cs="Times New Roman"/>
          <w:sz w:val="24"/>
          <w:szCs w:val="24"/>
          <w:lang w:val="en-US"/>
        </w:rPr>
        <w:t xml:space="preserve">Elena N. </w:t>
      </w:r>
      <w:proofErr w:type="spellStart"/>
      <w:r w:rsidRPr="001F368B">
        <w:rPr>
          <w:rFonts w:ascii="Times New Roman" w:hAnsi="Times New Roman" w:cs="Times New Roman"/>
          <w:sz w:val="24"/>
          <w:szCs w:val="24"/>
          <w:lang w:val="en-US"/>
        </w:rPr>
        <w:t>Egorova</w:t>
      </w:r>
      <w:proofErr w:type="spellEnd"/>
      <w:r w:rsidRPr="001F368B">
        <w:rPr>
          <w:rFonts w:ascii="Times New Roman" w:hAnsi="Times New Roman" w:cs="Times New Roman"/>
          <w:sz w:val="24"/>
          <w:szCs w:val="24"/>
          <w:lang w:val="en-US"/>
        </w:rPr>
        <w:t xml:space="preserve">, Maria S. </w:t>
      </w:r>
      <w:proofErr w:type="spellStart"/>
      <w:r w:rsidRPr="001F368B">
        <w:rPr>
          <w:rFonts w:ascii="Times New Roman" w:hAnsi="Times New Roman" w:cs="Times New Roman"/>
          <w:sz w:val="24"/>
          <w:szCs w:val="24"/>
          <w:lang w:val="en-US"/>
        </w:rPr>
        <w:t>Vigriianova</w:t>
      </w:r>
      <w:proofErr w:type="spellEnd"/>
    </w:p>
    <w:p w:rsidR="002476F3" w:rsidRPr="00F05265" w:rsidRDefault="002476F3" w:rsidP="007678AB">
      <w:pPr>
        <w:spacing w:after="0" w:line="240" w:lineRule="auto"/>
        <w:rPr>
          <w:rFonts w:ascii="Times New Roman" w:hAnsi="Times New Roman" w:cs="Times New Roman"/>
          <w:sz w:val="24"/>
          <w:szCs w:val="24"/>
          <w:lang w:val="en-US"/>
        </w:rPr>
      </w:pPr>
    </w:p>
    <w:p w:rsidR="00295EEE" w:rsidRPr="00DF5983" w:rsidRDefault="00295EEE" w:rsidP="007678AB">
      <w:pPr>
        <w:spacing w:after="0" w:line="240" w:lineRule="auto"/>
        <w:rPr>
          <w:rFonts w:ascii="Times New Roman" w:hAnsi="Times New Roman" w:cs="Times New Roman"/>
          <w:sz w:val="24"/>
          <w:szCs w:val="24"/>
          <w:lang w:val="en-US"/>
        </w:rPr>
      </w:pPr>
      <w:r w:rsidRPr="001F368B">
        <w:rPr>
          <w:rFonts w:ascii="Times New Roman" w:hAnsi="Times New Roman" w:cs="Times New Roman"/>
          <w:sz w:val="24"/>
          <w:szCs w:val="24"/>
          <w:lang w:val="en-US"/>
        </w:rPr>
        <w:t xml:space="preserve">Central Economics and Mathematics Institute of Russian Academy of Sciences </w:t>
      </w:r>
    </w:p>
    <w:p w:rsidR="002476F3" w:rsidRPr="00F05265" w:rsidRDefault="002476F3" w:rsidP="007678AB">
      <w:pPr>
        <w:spacing w:after="0" w:line="240" w:lineRule="auto"/>
        <w:rPr>
          <w:rFonts w:ascii="Times New Roman" w:hAnsi="Times New Roman" w:cs="Times New Roman"/>
          <w:sz w:val="24"/>
          <w:szCs w:val="24"/>
          <w:lang w:val="en-US"/>
        </w:rPr>
      </w:pPr>
    </w:p>
    <w:p w:rsidR="00295EEE" w:rsidRPr="001F368B" w:rsidRDefault="00295EEE" w:rsidP="007678AB">
      <w:pPr>
        <w:spacing w:after="0" w:line="240" w:lineRule="auto"/>
        <w:rPr>
          <w:rFonts w:ascii="Times New Roman" w:hAnsi="Times New Roman" w:cs="Times New Roman"/>
          <w:sz w:val="24"/>
          <w:szCs w:val="24"/>
          <w:lang w:val="en-US"/>
        </w:rPr>
      </w:pPr>
      <w:r w:rsidRPr="001F368B">
        <w:rPr>
          <w:rFonts w:ascii="Times New Roman" w:hAnsi="Times New Roman" w:cs="Times New Roman"/>
          <w:sz w:val="24"/>
          <w:szCs w:val="24"/>
          <w:lang w:val="en-US"/>
        </w:rPr>
        <w:t>Moscow Russia</w:t>
      </w:r>
    </w:p>
    <w:p w:rsidR="002476F3" w:rsidRPr="00F05265" w:rsidRDefault="002476F3" w:rsidP="007678AB">
      <w:pPr>
        <w:spacing w:after="0" w:line="240" w:lineRule="auto"/>
        <w:rPr>
          <w:lang w:val="en-US"/>
        </w:rPr>
      </w:pPr>
    </w:p>
    <w:p w:rsidR="00295EEE" w:rsidRPr="001F368B" w:rsidRDefault="00A92A4C" w:rsidP="007678AB">
      <w:pPr>
        <w:spacing w:after="0" w:line="240" w:lineRule="auto"/>
        <w:rPr>
          <w:rFonts w:ascii="Times New Roman" w:hAnsi="Times New Roman" w:cs="Times New Roman"/>
          <w:sz w:val="24"/>
          <w:szCs w:val="24"/>
          <w:lang w:val="en-US"/>
        </w:rPr>
      </w:pPr>
      <w:r>
        <w:fldChar w:fldCharType="begin"/>
      </w:r>
      <w:r w:rsidRPr="00E43716">
        <w:rPr>
          <w:lang w:val="en-US"/>
        </w:rPr>
        <w:instrText>HYPERLINK "mailto:el-nik-egor@mail.ru"</w:instrText>
      </w:r>
      <w:r>
        <w:fldChar w:fldCharType="separate"/>
      </w:r>
      <w:r w:rsidR="00295EEE" w:rsidRPr="001F368B">
        <w:rPr>
          <w:rStyle w:val="a7"/>
          <w:rFonts w:ascii="Times New Roman" w:hAnsi="Times New Roman" w:cs="Times New Roman"/>
          <w:sz w:val="24"/>
          <w:szCs w:val="24"/>
          <w:lang w:val="en-US"/>
        </w:rPr>
        <w:t>el-nik-egor@mail.ru</w:t>
      </w:r>
      <w:r>
        <w:fldChar w:fldCharType="end"/>
      </w:r>
    </w:p>
    <w:p w:rsidR="00295EEE" w:rsidRPr="001F368B" w:rsidRDefault="00295EEE" w:rsidP="007678AB">
      <w:pPr>
        <w:spacing w:after="0" w:line="240" w:lineRule="auto"/>
        <w:ind w:firstLine="709"/>
        <w:rPr>
          <w:rFonts w:ascii="Times New Roman" w:hAnsi="Times New Roman" w:cs="Times New Roman"/>
          <w:sz w:val="24"/>
          <w:szCs w:val="24"/>
          <w:lang w:val="en-US"/>
        </w:rPr>
      </w:pPr>
    </w:p>
    <w:p w:rsidR="00661239" w:rsidRPr="00E43716" w:rsidRDefault="00295EEE" w:rsidP="00D751BE">
      <w:pPr>
        <w:pStyle w:val="a4"/>
        <w:widowControl w:val="0"/>
        <w:ind w:firstLine="709"/>
        <w:rPr>
          <w:i w:val="0"/>
          <w:lang w:val="en-US"/>
        </w:rPr>
      </w:pPr>
      <w:r w:rsidRPr="001F368B">
        <w:rPr>
          <w:b/>
          <w:lang w:val="en-US"/>
        </w:rPr>
        <w:t>Annotation:</w:t>
      </w:r>
      <w:r w:rsidRPr="001F368B">
        <w:rPr>
          <w:lang w:val="en-US"/>
        </w:rPr>
        <w:t xml:space="preserve"> </w:t>
      </w:r>
      <w:r w:rsidR="00661239" w:rsidRPr="00661239">
        <w:rPr>
          <w:i w:val="0"/>
          <w:lang w:val="en-US"/>
        </w:rPr>
        <w:t xml:space="preserve">The dependence of the stock indices of RTS and large companies of the high-tech sector of the Russian stock market on the dynamics of indicators of the high-tech sector of the global stock market is studied. Experimental calculations were performed and the main factors influencing the dynamics of this market in 2006-2019 (before the pandemic), in 2020-2022 (during the pandemic) and during the period of large—scale anti—Russian sanctions imposed in 2022-2023 were identified. Calculations were made based on the dynamics of the RTS index and on stock quotes of the largest companies — TNK </w:t>
      </w:r>
      <w:proofErr w:type="spellStart"/>
      <w:r w:rsidR="00661239" w:rsidRPr="00661239">
        <w:rPr>
          <w:i w:val="0"/>
          <w:lang w:val="en-US"/>
        </w:rPr>
        <w:t>Yandex</w:t>
      </w:r>
      <w:proofErr w:type="spellEnd"/>
      <w:r w:rsidR="00661239" w:rsidRPr="00661239">
        <w:rPr>
          <w:i w:val="0"/>
          <w:lang w:val="en-US"/>
        </w:rPr>
        <w:t xml:space="preserve">, PJSC </w:t>
      </w:r>
      <w:proofErr w:type="spellStart"/>
      <w:r w:rsidR="00661239" w:rsidRPr="00661239">
        <w:rPr>
          <w:i w:val="0"/>
          <w:lang w:val="en-US"/>
        </w:rPr>
        <w:t>Rostelecom</w:t>
      </w:r>
      <w:proofErr w:type="spellEnd"/>
      <w:r w:rsidR="00661239" w:rsidRPr="00661239">
        <w:rPr>
          <w:i w:val="0"/>
          <w:lang w:val="en-US"/>
        </w:rPr>
        <w:t>, PJSC MTS and LLC TK VK (until November 2021 Mail.ru Group). It is shown that at first the COVID-19 pandemic had a significantly lower impact on the closeness and direction of the statistical relationship between the dynamics of the share price of these companies and the indicator of the high—tech sector of the global stock market than the massive anti-Russian sanctions of 2022-2023, which led to a collapse in stock prices of Russian high-tech companies, and after the opening of the M</w:t>
      </w:r>
      <w:r w:rsidR="00661239">
        <w:rPr>
          <w:i w:val="0"/>
        </w:rPr>
        <w:t>О</w:t>
      </w:r>
      <w:r w:rsidR="00661239" w:rsidRPr="00661239">
        <w:rPr>
          <w:i w:val="0"/>
          <w:lang w:val="en-US"/>
        </w:rPr>
        <w:t>EX, to a change in the sign of dependence to negative for 5-8 months. Then there was a sharp weakening of this relationship to an insignificant one from the autumn of 2022 and during 2023. The dynamics of stock prices has become relatively independent of the dynamics of global stock market indicators.</w:t>
      </w:r>
    </w:p>
    <w:p w:rsidR="00295EEE" w:rsidRPr="00BA3FAD" w:rsidRDefault="00295EEE" w:rsidP="00D751BE">
      <w:pPr>
        <w:pStyle w:val="a4"/>
        <w:widowControl w:val="0"/>
        <w:ind w:firstLine="709"/>
        <w:rPr>
          <w:lang w:val="en-US"/>
        </w:rPr>
      </w:pPr>
      <w:r w:rsidRPr="001F368B">
        <w:rPr>
          <w:b/>
          <w:lang w:val="en-US"/>
        </w:rPr>
        <w:t>Key words:</w:t>
      </w:r>
      <w:r w:rsidRPr="001F368B">
        <w:rPr>
          <w:lang w:val="en-US"/>
        </w:rPr>
        <w:t xml:space="preserve"> </w:t>
      </w:r>
      <w:r w:rsidRPr="00BA3FAD">
        <w:rPr>
          <w:lang w:val="en-US"/>
        </w:rPr>
        <w:t xml:space="preserve">Stock Markets, Global Stock Indexes, Stock Indicators, RTS Index, Global </w:t>
      </w:r>
      <w:r w:rsidR="00BA3FAD" w:rsidRPr="00BA3FAD">
        <w:rPr>
          <w:lang w:val="en-US"/>
        </w:rPr>
        <w:t>High-tech</w:t>
      </w:r>
      <w:r w:rsidRPr="00BA3FAD">
        <w:rPr>
          <w:lang w:val="en-US"/>
        </w:rPr>
        <w:t xml:space="preserve"> Sector, </w:t>
      </w:r>
      <w:r w:rsidR="00BA3FAD" w:rsidRPr="00BA3FAD">
        <w:rPr>
          <w:lang w:val="en-US"/>
        </w:rPr>
        <w:t>Russian Telecommunications Companies</w:t>
      </w:r>
      <w:r w:rsidRPr="00BA3FAD">
        <w:rPr>
          <w:lang w:val="en-US"/>
        </w:rPr>
        <w:t xml:space="preserve">, Statistical Dependence, Pandemic, Statistical Analysis, </w:t>
      </w:r>
      <w:r w:rsidR="00BA3FAD" w:rsidRPr="00BA3FAD">
        <w:rPr>
          <w:lang w:val="en-US"/>
        </w:rPr>
        <w:t>Anti-Russian sanctions</w:t>
      </w:r>
      <w:r w:rsidRPr="00BA3FAD">
        <w:rPr>
          <w:lang w:val="en-US"/>
        </w:rPr>
        <w:t>.</w:t>
      </w:r>
    </w:p>
    <w:p w:rsidR="00295EEE" w:rsidRPr="00FF1E64" w:rsidRDefault="00295EEE" w:rsidP="007678AB">
      <w:pPr>
        <w:spacing w:after="0" w:line="240" w:lineRule="auto"/>
        <w:ind w:firstLine="709"/>
        <w:rPr>
          <w:rFonts w:ascii="Times New Roman" w:hAnsi="Times New Roman" w:cs="Times New Roman"/>
          <w:color w:val="000000"/>
          <w:sz w:val="24"/>
          <w:szCs w:val="24"/>
        </w:rPr>
      </w:pPr>
      <w:r w:rsidRPr="001F368B">
        <w:rPr>
          <w:rFonts w:ascii="Times New Roman" w:hAnsi="Times New Roman" w:cs="Times New Roman"/>
          <w:b/>
          <w:bCs/>
          <w:i/>
          <w:iCs/>
          <w:color w:val="000000"/>
          <w:sz w:val="24"/>
          <w:szCs w:val="24"/>
          <w:lang w:val="en-US"/>
        </w:rPr>
        <w:t xml:space="preserve">For citation: </w:t>
      </w:r>
      <w:proofErr w:type="spellStart"/>
      <w:r w:rsidRPr="001F368B">
        <w:rPr>
          <w:rFonts w:ascii="Times New Roman" w:hAnsi="Times New Roman" w:cs="Times New Roman"/>
          <w:color w:val="000000"/>
          <w:sz w:val="24"/>
          <w:szCs w:val="24"/>
          <w:lang w:val="en-US"/>
        </w:rPr>
        <w:t>Egorova</w:t>
      </w:r>
      <w:proofErr w:type="spellEnd"/>
      <w:r w:rsidRPr="001F368B">
        <w:rPr>
          <w:rFonts w:ascii="Times New Roman" w:hAnsi="Times New Roman" w:cs="Times New Roman"/>
          <w:color w:val="000000"/>
          <w:sz w:val="24"/>
          <w:szCs w:val="24"/>
          <w:lang w:val="en-US"/>
        </w:rPr>
        <w:t xml:space="preserve"> E.N., </w:t>
      </w:r>
      <w:proofErr w:type="spellStart"/>
      <w:r w:rsidRPr="001F368B">
        <w:rPr>
          <w:rFonts w:ascii="Times New Roman" w:hAnsi="Times New Roman" w:cs="Times New Roman"/>
          <w:color w:val="000000"/>
          <w:sz w:val="24"/>
          <w:szCs w:val="24"/>
          <w:lang w:val="en-US"/>
        </w:rPr>
        <w:t>Vigriianova</w:t>
      </w:r>
      <w:proofErr w:type="spellEnd"/>
      <w:r w:rsidRPr="001F368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M.S.</w:t>
      </w:r>
      <w:r w:rsidRPr="001F368B">
        <w:rPr>
          <w:rFonts w:ascii="Times New Roman" w:hAnsi="Times New Roman" w:cs="Times New Roman"/>
          <w:color w:val="000000"/>
          <w:sz w:val="24"/>
          <w:szCs w:val="24"/>
          <w:lang w:val="en-US"/>
        </w:rPr>
        <w:t xml:space="preserve"> (2022) </w:t>
      </w:r>
      <w:r w:rsidRPr="00D751BE">
        <w:rPr>
          <w:rStyle w:val="a8"/>
          <w:rFonts w:ascii="Times New Roman" w:hAnsi="Times New Roman" w:cs="Times New Roman"/>
          <w:b w:val="0"/>
          <w:sz w:val="24"/>
          <w:szCs w:val="24"/>
          <w:lang w:val="en-US"/>
        </w:rPr>
        <w:t xml:space="preserve">The Impact of the Global Stock Market on the </w:t>
      </w:r>
      <w:r w:rsidR="00BA3FAD" w:rsidRPr="00661239">
        <w:rPr>
          <w:rFonts w:ascii="Times New Roman" w:hAnsi="Times New Roman" w:cs="Times New Roman"/>
          <w:sz w:val="24"/>
          <w:szCs w:val="24"/>
          <w:lang w:val="en-US"/>
        </w:rPr>
        <w:t>High-</w:t>
      </w:r>
      <w:r w:rsidR="00DC2D0D" w:rsidRPr="00661239">
        <w:rPr>
          <w:rFonts w:ascii="Times New Roman" w:hAnsi="Times New Roman" w:cs="Times New Roman"/>
          <w:sz w:val="24"/>
          <w:szCs w:val="24"/>
          <w:lang w:val="en-US"/>
        </w:rPr>
        <w:t xml:space="preserve">tech Sector of the Russian </w:t>
      </w:r>
      <w:r w:rsidR="00DC2D0D" w:rsidRPr="00661239">
        <w:rPr>
          <w:rStyle w:val="a8"/>
          <w:rFonts w:ascii="Times New Roman" w:hAnsi="Times New Roman" w:cs="Times New Roman"/>
          <w:sz w:val="24"/>
          <w:szCs w:val="24"/>
          <w:lang w:val="en-US"/>
        </w:rPr>
        <w:t>Stock Market</w:t>
      </w:r>
      <w:r w:rsidR="00BA3FAD" w:rsidRPr="00661239">
        <w:rPr>
          <w:rFonts w:ascii="Times New Roman" w:hAnsi="Times New Roman" w:cs="Times New Roman"/>
          <w:sz w:val="24"/>
          <w:szCs w:val="24"/>
          <w:lang w:val="en-US"/>
        </w:rPr>
        <w:t xml:space="preserve"> </w:t>
      </w:r>
      <w:r w:rsidR="00DC2D0D" w:rsidRPr="00661239">
        <w:rPr>
          <w:rFonts w:ascii="Times New Roman" w:hAnsi="Times New Roman" w:cs="Times New Roman"/>
          <w:sz w:val="24"/>
          <w:szCs w:val="24"/>
          <w:lang w:val="en-US"/>
        </w:rPr>
        <w:t>in the Context of the Pandemic of 2020-2022 and Large-scale Anti-Russian Sanctions of 2022-2023</w:t>
      </w:r>
      <w:r w:rsidR="00DC2D0D" w:rsidRPr="00661239">
        <w:rPr>
          <w:rFonts w:ascii="Times New Roman" w:hAnsi="Times New Roman" w:cs="Times New Roman"/>
          <w:b/>
          <w:sz w:val="24"/>
          <w:szCs w:val="24"/>
          <w:lang w:val="en-US"/>
        </w:rPr>
        <w:t xml:space="preserve"> //</w:t>
      </w:r>
      <w:r w:rsidRPr="00661239">
        <w:rPr>
          <w:rFonts w:ascii="Times New Roman" w:hAnsi="Times New Roman" w:cs="Times New Roman"/>
          <w:color w:val="000000"/>
          <w:sz w:val="24"/>
          <w:szCs w:val="24"/>
          <w:lang w:val="en-US"/>
        </w:rPr>
        <w:t xml:space="preserve"> </w:t>
      </w:r>
      <w:proofErr w:type="spellStart"/>
      <w:r w:rsidRPr="00661239">
        <w:rPr>
          <w:rFonts w:ascii="Times New Roman" w:hAnsi="Times New Roman" w:cs="Times New Roman"/>
          <w:iCs/>
          <w:color w:val="000000"/>
          <w:sz w:val="24"/>
          <w:szCs w:val="24"/>
          <w:lang w:val="en-US"/>
        </w:rPr>
        <w:t>Ekonomika</w:t>
      </w:r>
      <w:proofErr w:type="spellEnd"/>
      <w:r w:rsidRPr="00661239">
        <w:rPr>
          <w:rFonts w:ascii="Times New Roman" w:hAnsi="Times New Roman" w:cs="Times New Roman"/>
          <w:iCs/>
          <w:color w:val="000000"/>
          <w:sz w:val="24"/>
          <w:szCs w:val="24"/>
          <w:lang w:val="en-US"/>
        </w:rPr>
        <w:t xml:space="preserve"> </w:t>
      </w:r>
      <w:proofErr w:type="spellStart"/>
      <w:r w:rsidRPr="00661239">
        <w:rPr>
          <w:rFonts w:ascii="Times New Roman" w:hAnsi="Times New Roman" w:cs="Times New Roman"/>
          <w:iCs/>
          <w:color w:val="000000"/>
          <w:sz w:val="24"/>
          <w:szCs w:val="24"/>
          <w:lang w:val="en-US"/>
        </w:rPr>
        <w:t>i</w:t>
      </w:r>
      <w:proofErr w:type="spellEnd"/>
      <w:r w:rsidRPr="00661239">
        <w:rPr>
          <w:rFonts w:ascii="Times New Roman" w:hAnsi="Times New Roman" w:cs="Times New Roman"/>
          <w:iCs/>
          <w:color w:val="000000"/>
          <w:sz w:val="24"/>
          <w:szCs w:val="24"/>
          <w:lang w:val="en-US"/>
        </w:rPr>
        <w:t xml:space="preserve"> </w:t>
      </w:r>
      <w:proofErr w:type="spellStart"/>
      <w:r w:rsidRPr="00661239">
        <w:rPr>
          <w:rFonts w:ascii="Times New Roman" w:hAnsi="Times New Roman" w:cs="Times New Roman"/>
          <w:iCs/>
          <w:color w:val="000000"/>
          <w:sz w:val="24"/>
          <w:szCs w:val="24"/>
          <w:lang w:val="en-US"/>
        </w:rPr>
        <w:t>upravlenie</w:t>
      </w:r>
      <w:proofErr w:type="spellEnd"/>
      <w:r w:rsidRPr="00661239">
        <w:rPr>
          <w:rFonts w:ascii="Times New Roman" w:hAnsi="Times New Roman" w:cs="Times New Roman"/>
          <w:iCs/>
          <w:color w:val="000000"/>
          <w:sz w:val="24"/>
          <w:szCs w:val="24"/>
          <w:lang w:val="en-US"/>
        </w:rPr>
        <w:t xml:space="preserve">: </w:t>
      </w:r>
      <w:proofErr w:type="spellStart"/>
      <w:r w:rsidRPr="00661239">
        <w:rPr>
          <w:rFonts w:ascii="Times New Roman" w:hAnsi="Times New Roman" w:cs="Times New Roman"/>
          <w:iCs/>
          <w:color w:val="000000"/>
          <w:sz w:val="24"/>
          <w:szCs w:val="24"/>
          <w:lang w:val="en-US"/>
        </w:rPr>
        <w:t>problemy</w:t>
      </w:r>
      <w:proofErr w:type="spellEnd"/>
      <w:r w:rsidRPr="00661239">
        <w:rPr>
          <w:rFonts w:ascii="Times New Roman" w:hAnsi="Times New Roman" w:cs="Times New Roman"/>
          <w:iCs/>
          <w:color w:val="000000"/>
          <w:sz w:val="24"/>
          <w:szCs w:val="24"/>
          <w:lang w:val="en-US"/>
        </w:rPr>
        <w:t xml:space="preserve">, </w:t>
      </w:r>
      <w:proofErr w:type="spellStart"/>
      <w:r w:rsidRPr="00661239">
        <w:rPr>
          <w:rFonts w:ascii="Times New Roman" w:hAnsi="Times New Roman" w:cs="Times New Roman"/>
          <w:iCs/>
          <w:color w:val="000000"/>
          <w:sz w:val="24"/>
          <w:szCs w:val="24"/>
          <w:lang w:val="en-US"/>
        </w:rPr>
        <w:t>resheniya</w:t>
      </w:r>
      <w:proofErr w:type="spellEnd"/>
      <w:r w:rsidRPr="00661239">
        <w:rPr>
          <w:rFonts w:ascii="Times New Roman" w:hAnsi="Times New Roman" w:cs="Times New Roman"/>
          <w:color w:val="000000"/>
          <w:sz w:val="24"/>
          <w:szCs w:val="24"/>
          <w:lang w:val="en-US"/>
        </w:rPr>
        <w:t>.</w:t>
      </w:r>
      <w:r w:rsidRPr="001F368B">
        <w:rPr>
          <w:rFonts w:ascii="Times New Roman" w:hAnsi="Times New Roman" w:cs="Times New Roman"/>
          <w:color w:val="000000"/>
          <w:sz w:val="24"/>
          <w:szCs w:val="24"/>
          <w:lang w:val="en-US"/>
        </w:rPr>
        <w:t xml:space="preserve"> </w:t>
      </w:r>
      <w:proofErr w:type="spellStart"/>
      <w:r w:rsidRPr="001F368B">
        <w:rPr>
          <w:rFonts w:ascii="Times New Roman" w:hAnsi="Times New Roman" w:cs="Times New Roman"/>
          <w:color w:val="000000"/>
          <w:sz w:val="24"/>
          <w:szCs w:val="24"/>
          <w:lang w:val="en-US"/>
        </w:rPr>
        <w:t>Vol</w:t>
      </w:r>
      <w:proofErr w:type="spellEnd"/>
      <w:r w:rsidRPr="00FF1E64">
        <w:rPr>
          <w:rFonts w:ascii="Times New Roman" w:hAnsi="Times New Roman" w:cs="Times New Roman"/>
          <w:color w:val="000000"/>
          <w:sz w:val="24"/>
          <w:szCs w:val="24"/>
        </w:rPr>
        <w:t xml:space="preserve">. …. </w:t>
      </w:r>
      <w:r w:rsidRPr="001F368B">
        <w:rPr>
          <w:rFonts w:ascii="Times New Roman" w:hAnsi="Times New Roman" w:cs="Times New Roman"/>
          <w:color w:val="000000"/>
          <w:sz w:val="24"/>
          <w:szCs w:val="24"/>
          <w:lang w:val="en-US"/>
        </w:rPr>
        <w:t>No</w:t>
      </w:r>
      <w:r w:rsidRPr="00FF1E64">
        <w:rPr>
          <w:rFonts w:ascii="Times New Roman" w:hAnsi="Times New Roman" w:cs="Times New Roman"/>
          <w:color w:val="000000"/>
          <w:sz w:val="24"/>
          <w:szCs w:val="24"/>
        </w:rPr>
        <w:t xml:space="preserve">. … </w:t>
      </w:r>
      <w:r w:rsidRPr="001F368B">
        <w:rPr>
          <w:rFonts w:ascii="Times New Roman" w:hAnsi="Times New Roman" w:cs="Times New Roman"/>
          <w:color w:val="000000"/>
          <w:sz w:val="24"/>
          <w:szCs w:val="24"/>
          <w:lang w:val="en-US"/>
        </w:rPr>
        <w:t>Pp</w:t>
      </w:r>
      <w:r w:rsidRPr="00FF1E64">
        <w:rPr>
          <w:rFonts w:ascii="Times New Roman" w:hAnsi="Times New Roman" w:cs="Times New Roman"/>
          <w:color w:val="000000"/>
          <w:sz w:val="24"/>
          <w:szCs w:val="24"/>
        </w:rPr>
        <w:t>.</w:t>
      </w:r>
      <w:r w:rsidR="000D3AB7">
        <w:rPr>
          <w:rFonts w:ascii="Times New Roman" w:hAnsi="Times New Roman" w:cs="Times New Roman"/>
          <w:color w:val="000000"/>
          <w:sz w:val="24"/>
          <w:szCs w:val="24"/>
        </w:rPr>
        <w:t xml:space="preserve"> </w:t>
      </w:r>
      <w:r w:rsidRPr="00FF1E64">
        <w:rPr>
          <w:rFonts w:ascii="Times New Roman" w:hAnsi="Times New Roman" w:cs="Times New Roman"/>
          <w:color w:val="000000"/>
          <w:sz w:val="24"/>
          <w:szCs w:val="24"/>
        </w:rPr>
        <w:t>(</w:t>
      </w:r>
      <w:r w:rsidRPr="001F368B">
        <w:rPr>
          <w:rFonts w:ascii="Times New Roman" w:hAnsi="Times New Roman" w:cs="Times New Roman"/>
          <w:color w:val="000000"/>
          <w:sz w:val="24"/>
          <w:szCs w:val="24"/>
          <w:lang w:val="en-US"/>
        </w:rPr>
        <w:t>In</w:t>
      </w:r>
      <w:r w:rsidRPr="00FF1E64">
        <w:rPr>
          <w:rFonts w:ascii="Times New Roman" w:hAnsi="Times New Roman" w:cs="Times New Roman"/>
          <w:color w:val="000000"/>
          <w:sz w:val="24"/>
          <w:szCs w:val="24"/>
        </w:rPr>
        <w:t xml:space="preserve"> </w:t>
      </w:r>
      <w:r w:rsidRPr="001F368B">
        <w:rPr>
          <w:rFonts w:ascii="Times New Roman" w:hAnsi="Times New Roman" w:cs="Times New Roman"/>
          <w:color w:val="000000"/>
          <w:sz w:val="24"/>
          <w:szCs w:val="24"/>
          <w:lang w:val="en-US"/>
        </w:rPr>
        <w:t>Russ</w:t>
      </w:r>
      <w:r w:rsidRPr="00FF1E64">
        <w:rPr>
          <w:rFonts w:ascii="Times New Roman" w:hAnsi="Times New Roman" w:cs="Times New Roman"/>
          <w:color w:val="000000"/>
          <w:sz w:val="24"/>
          <w:szCs w:val="24"/>
        </w:rPr>
        <w:t xml:space="preserve">.) </w:t>
      </w:r>
    </w:p>
    <w:p w:rsidR="00295EEE" w:rsidRPr="00FF1E64" w:rsidRDefault="00295EEE" w:rsidP="007678AB">
      <w:pPr>
        <w:spacing w:after="0" w:line="240" w:lineRule="auto"/>
        <w:ind w:firstLine="709"/>
        <w:jc w:val="both"/>
        <w:rPr>
          <w:rFonts w:ascii="Times New Roman" w:hAnsi="Times New Roman" w:cs="Times New Roman"/>
          <w:sz w:val="24"/>
          <w:szCs w:val="24"/>
        </w:rPr>
      </w:pPr>
    </w:p>
    <w:p w:rsidR="00C7267F" w:rsidRPr="00FF1E64" w:rsidRDefault="00C7267F" w:rsidP="007678AB">
      <w:pPr>
        <w:spacing w:after="0" w:line="240" w:lineRule="auto"/>
        <w:jc w:val="center"/>
        <w:rPr>
          <w:rFonts w:ascii="Times New Roman" w:eastAsia="Times New Roman" w:hAnsi="Times New Roman" w:cs="Times New Roman"/>
          <w:b/>
          <w:iCs/>
          <w:sz w:val="24"/>
          <w:szCs w:val="24"/>
          <w:lang w:eastAsia="ru-RU"/>
        </w:rPr>
      </w:pPr>
      <w:r w:rsidRPr="00FF1E64">
        <w:rPr>
          <w:b/>
          <w:i/>
        </w:rPr>
        <w:br w:type="page"/>
      </w:r>
    </w:p>
    <w:p w:rsidR="00295EEE" w:rsidRPr="001F368B" w:rsidRDefault="00295EEE" w:rsidP="007678AB">
      <w:pPr>
        <w:pStyle w:val="a4"/>
        <w:widowControl w:val="0"/>
        <w:ind w:firstLine="709"/>
        <w:rPr>
          <w:b/>
          <w:i w:val="0"/>
        </w:rPr>
      </w:pPr>
      <w:r w:rsidRPr="001F368B">
        <w:rPr>
          <w:b/>
          <w:i w:val="0"/>
        </w:rPr>
        <w:lastRenderedPageBreak/>
        <w:t>Введение</w:t>
      </w:r>
    </w:p>
    <w:p w:rsidR="00C9259A" w:rsidRDefault="00C9259A" w:rsidP="007678AB">
      <w:pPr>
        <w:pStyle w:val="a4"/>
        <w:widowControl w:val="0"/>
        <w:ind w:firstLine="709"/>
        <w:rPr>
          <w:i w:val="0"/>
        </w:rPr>
      </w:pPr>
    </w:p>
    <w:p w:rsidR="00290CC1" w:rsidRPr="001F368B" w:rsidRDefault="00C9259A" w:rsidP="007678AB">
      <w:pPr>
        <w:pStyle w:val="a4"/>
        <w:widowControl w:val="0"/>
        <w:ind w:firstLine="709"/>
        <w:rPr>
          <w:i w:val="0"/>
        </w:rPr>
      </w:pPr>
      <w:r>
        <w:rPr>
          <w:i w:val="0"/>
        </w:rPr>
        <w:t>Поведенческие аспекты инвесторов на весьма изменчивых финансовых рынк</w:t>
      </w:r>
      <w:r w:rsidR="00FF1E64">
        <w:rPr>
          <w:i w:val="0"/>
        </w:rPr>
        <w:t>ах</w:t>
      </w:r>
      <w:r>
        <w:rPr>
          <w:i w:val="0"/>
        </w:rPr>
        <w:t xml:space="preserve">, как мы отмечали </w:t>
      </w:r>
      <w:r w:rsidR="00FF1E64">
        <w:rPr>
          <w:i w:val="0"/>
        </w:rPr>
        <w:t>ранее</w:t>
      </w:r>
      <w:r w:rsidR="00FF1837">
        <w:rPr>
          <w:i w:val="0"/>
        </w:rPr>
        <w:t xml:space="preserve">, активно стали изучаться уже </w:t>
      </w:r>
      <w:r>
        <w:rPr>
          <w:i w:val="0"/>
        </w:rPr>
        <w:t>с середины 1990-х годов</w:t>
      </w:r>
      <w:r w:rsidR="00290CC1">
        <w:rPr>
          <w:i w:val="0"/>
        </w:rPr>
        <w:t xml:space="preserve"> </w:t>
      </w:r>
      <w:r w:rsidR="00290CC1" w:rsidRPr="001F368B">
        <w:rPr>
          <w:i w:val="0"/>
        </w:rPr>
        <w:t>[</w:t>
      </w:r>
      <w:r w:rsidR="00290CC1">
        <w:rPr>
          <w:i w:val="0"/>
        </w:rPr>
        <w:t>1</w:t>
      </w:r>
      <w:r w:rsidR="00534583">
        <w:rPr>
          <w:i w:val="0"/>
        </w:rPr>
        <w:t>1</w:t>
      </w:r>
      <w:r w:rsidR="00290CC1" w:rsidRPr="001F368B">
        <w:rPr>
          <w:i w:val="0"/>
        </w:rPr>
        <w:t>—</w:t>
      </w:r>
      <w:r w:rsidR="00534583">
        <w:rPr>
          <w:i w:val="0"/>
        </w:rPr>
        <w:t>1</w:t>
      </w:r>
      <w:r w:rsidR="00290CC1">
        <w:rPr>
          <w:i w:val="0"/>
        </w:rPr>
        <w:t>3</w:t>
      </w:r>
      <w:r w:rsidR="00290CC1" w:rsidRPr="001F368B">
        <w:rPr>
          <w:i w:val="0"/>
        </w:rPr>
        <w:t>]</w:t>
      </w:r>
      <w:r>
        <w:rPr>
          <w:i w:val="0"/>
        </w:rPr>
        <w:t xml:space="preserve">. </w:t>
      </w:r>
      <w:r w:rsidR="00295EEE" w:rsidRPr="001F368B">
        <w:rPr>
          <w:i w:val="0"/>
        </w:rPr>
        <w:t>В наших предшествующих работах [</w:t>
      </w:r>
      <w:r w:rsidR="00534583">
        <w:rPr>
          <w:i w:val="0"/>
        </w:rPr>
        <w:t>1, 2, 8</w:t>
      </w:r>
      <w:r w:rsidR="00295EEE" w:rsidRPr="001F368B">
        <w:rPr>
          <w:i w:val="0"/>
        </w:rPr>
        <w:t xml:space="preserve">] на основе исследования экономико-статистическими методами макроэкономических трендов и ориентиров инвесторов на фондовых рынках стран БРИК и Германии в 2006— 2019 гг. было показано, что это влияние изменчиво и не всегда однозначно, особенно в периоды экономических и политических кризисов. Пандемия </w:t>
      </w:r>
      <w:proofErr w:type="spellStart"/>
      <w:r w:rsidR="00295EEE" w:rsidRPr="001F368B">
        <w:rPr>
          <w:i w:val="0"/>
        </w:rPr>
        <w:t>коронавируса</w:t>
      </w:r>
      <w:proofErr w:type="spellEnd"/>
      <w:r w:rsidR="00295EEE" w:rsidRPr="001F368B">
        <w:rPr>
          <w:i w:val="0"/>
        </w:rPr>
        <w:t xml:space="preserve"> стала </w:t>
      </w:r>
      <w:r w:rsidR="006B4B8F">
        <w:rPr>
          <w:i w:val="0"/>
        </w:rPr>
        <w:t xml:space="preserve">новым </w:t>
      </w:r>
      <w:r w:rsidR="00295EEE" w:rsidRPr="001F368B">
        <w:rPr>
          <w:i w:val="0"/>
        </w:rPr>
        <w:t xml:space="preserve">стрессовым фактором для мирового и российского фондовых рынков. </w:t>
      </w:r>
      <w:proofErr w:type="gramStart"/>
      <w:r w:rsidR="00FF1E64">
        <w:rPr>
          <w:i w:val="0"/>
        </w:rPr>
        <w:t>П</w:t>
      </w:r>
      <w:r w:rsidR="00295EEE" w:rsidRPr="001F368B">
        <w:rPr>
          <w:i w:val="0"/>
        </w:rPr>
        <w:t xml:space="preserve">андемия </w:t>
      </w:r>
      <w:r w:rsidR="00295EEE" w:rsidRPr="001F368B">
        <w:rPr>
          <w:i w:val="0"/>
          <w:iCs w:val="0"/>
        </w:rPr>
        <w:t xml:space="preserve">способствовала краткосрочному резкому снижению, а затем быстрому росту положительной зависимости индикаторов нефтегазового сектора российского фондового рынка и отдельных крупных компаний от глобальных индикаторов нефтяного (но не газового) сектора мирового фондового рынка, а также увеличению чувствительности индекса РТС и котировок акций крупных нефтегазовых компаний к изменению показателя композитной фьючерсной цены на нефть </w:t>
      </w:r>
      <w:r w:rsidR="00295EEE" w:rsidRPr="001F368B">
        <w:rPr>
          <w:i w:val="0"/>
          <w:iCs w:val="0"/>
          <w:lang w:val="en-US"/>
        </w:rPr>
        <w:t>USO</w:t>
      </w:r>
      <w:r w:rsidR="00FF1E64">
        <w:rPr>
          <w:i w:val="0"/>
          <w:iCs w:val="0"/>
        </w:rPr>
        <w:t xml:space="preserve"> </w:t>
      </w:r>
      <w:r w:rsidR="00FF1E64" w:rsidRPr="001F368B">
        <w:rPr>
          <w:i w:val="0"/>
        </w:rPr>
        <w:t>[</w:t>
      </w:r>
      <w:r w:rsidR="00534583">
        <w:rPr>
          <w:i w:val="0"/>
        </w:rPr>
        <w:t>3</w:t>
      </w:r>
      <w:r w:rsidR="00FF1E64" w:rsidRPr="001F368B">
        <w:rPr>
          <w:i w:val="0"/>
        </w:rPr>
        <w:t>]</w:t>
      </w:r>
      <w:r w:rsidR="00295EEE" w:rsidRPr="001F368B">
        <w:rPr>
          <w:i w:val="0"/>
          <w:iCs w:val="0"/>
        </w:rPr>
        <w:t>.</w:t>
      </w:r>
      <w:proofErr w:type="gramEnd"/>
      <w:r w:rsidR="00290CC1">
        <w:rPr>
          <w:i w:val="0"/>
          <w:iCs w:val="0"/>
        </w:rPr>
        <w:t xml:space="preserve"> </w:t>
      </w:r>
      <w:r w:rsidR="00290CC1" w:rsidRPr="001F368B">
        <w:rPr>
          <w:i w:val="0"/>
          <w:iCs w:val="0"/>
        </w:rPr>
        <w:t>К качественно сходному выводу в отношении экономики Турции пришла и группа турецких ученых [</w:t>
      </w:r>
      <w:r w:rsidR="00534583">
        <w:rPr>
          <w:i w:val="0"/>
          <w:iCs w:val="0"/>
        </w:rPr>
        <w:t>9</w:t>
      </w:r>
      <w:r w:rsidR="00290CC1" w:rsidRPr="001F368B">
        <w:rPr>
          <w:i w:val="0"/>
          <w:iCs w:val="0"/>
        </w:rPr>
        <w:t xml:space="preserve">]. </w:t>
      </w:r>
    </w:p>
    <w:p w:rsidR="00290CC1" w:rsidRPr="00290CC1" w:rsidRDefault="00290CC1" w:rsidP="007678AB">
      <w:pPr>
        <w:pStyle w:val="a4"/>
        <w:widowControl w:val="0"/>
        <w:ind w:firstLine="709"/>
        <w:rPr>
          <w:i w:val="0"/>
          <w:iCs w:val="0"/>
        </w:rPr>
      </w:pPr>
      <w:r>
        <w:rPr>
          <w:i w:val="0"/>
          <w:iCs w:val="0"/>
        </w:rPr>
        <w:t xml:space="preserve">В то же время пандемийный кризис мало повлиял на тесноту связи между показателями глобального и российского финансовых секторов фондового рынка, некоторое ослабление которого было больше связано с </w:t>
      </w:r>
      <w:r w:rsidR="00FF1E64">
        <w:rPr>
          <w:i w:val="0"/>
          <w:iCs w:val="0"/>
        </w:rPr>
        <w:t>введенными в тот</w:t>
      </w:r>
      <w:r w:rsidR="0075034F">
        <w:rPr>
          <w:i w:val="0"/>
          <w:iCs w:val="0"/>
        </w:rPr>
        <w:t xml:space="preserve"> </w:t>
      </w:r>
      <w:r w:rsidR="00FF1E64">
        <w:rPr>
          <w:i w:val="0"/>
          <w:iCs w:val="0"/>
        </w:rPr>
        <w:t xml:space="preserve">период </w:t>
      </w:r>
      <w:r>
        <w:rPr>
          <w:i w:val="0"/>
          <w:iCs w:val="0"/>
        </w:rPr>
        <w:t>антироссийскими санкциями</w:t>
      </w:r>
      <w:r w:rsidR="00723325">
        <w:rPr>
          <w:i w:val="0"/>
          <w:iCs w:val="0"/>
        </w:rPr>
        <w:t xml:space="preserve"> [</w:t>
      </w:r>
      <w:r w:rsidR="00534583">
        <w:rPr>
          <w:i w:val="0"/>
          <w:iCs w:val="0"/>
        </w:rPr>
        <w:t>4</w:t>
      </w:r>
      <w:r w:rsidR="00364323">
        <w:rPr>
          <w:i w:val="0"/>
          <w:iCs w:val="0"/>
        </w:rPr>
        <w:t>,</w:t>
      </w:r>
      <w:r w:rsidR="00364323" w:rsidRPr="00364323">
        <w:rPr>
          <w:i w:val="0"/>
          <w:iCs w:val="0"/>
        </w:rPr>
        <w:t xml:space="preserve"> </w:t>
      </w:r>
      <w:r w:rsidR="00534583">
        <w:rPr>
          <w:i w:val="0"/>
          <w:iCs w:val="0"/>
        </w:rPr>
        <w:t>5</w:t>
      </w:r>
      <w:r>
        <w:rPr>
          <w:i w:val="0"/>
          <w:iCs w:val="0"/>
        </w:rPr>
        <w:t>]. Качественно сходные выводы есть в работ</w:t>
      </w:r>
      <w:r w:rsidR="00373354">
        <w:rPr>
          <w:i w:val="0"/>
          <w:iCs w:val="0"/>
        </w:rPr>
        <w:t>ах</w:t>
      </w:r>
      <w:r>
        <w:rPr>
          <w:i w:val="0"/>
          <w:iCs w:val="0"/>
        </w:rPr>
        <w:t xml:space="preserve"> польских </w:t>
      </w:r>
      <w:r w:rsidR="00373354">
        <w:rPr>
          <w:i w:val="0"/>
          <w:iCs w:val="0"/>
        </w:rPr>
        <w:t xml:space="preserve">и российских </w:t>
      </w:r>
      <w:r>
        <w:rPr>
          <w:i w:val="0"/>
          <w:iCs w:val="0"/>
        </w:rPr>
        <w:t>исследователей [</w:t>
      </w:r>
      <w:r w:rsidR="00534583">
        <w:rPr>
          <w:i w:val="0"/>
          <w:iCs w:val="0"/>
        </w:rPr>
        <w:t>6</w:t>
      </w:r>
      <w:r w:rsidR="00373354">
        <w:rPr>
          <w:i w:val="0"/>
          <w:iCs w:val="0"/>
        </w:rPr>
        <w:t>, 1</w:t>
      </w:r>
      <w:r w:rsidR="00534583">
        <w:rPr>
          <w:i w:val="0"/>
          <w:iCs w:val="0"/>
        </w:rPr>
        <w:t>0</w:t>
      </w:r>
      <w:r>
        <w:rPr>
          <w:i w:val="0"/>
          <w:iCs w:val="0"/>
        </w:rPr>
        <w:t>].</w:t>
      </w:r>
    </w:p>
    <w:p w:rsidR="00290CC1" w:rsidRPr="00290CC1" w:rsidRDefault="00290CC1" w:rsidP="007678AB">
      <w:pPr>
        <w:pStyle w:val="a4"/>
        <w:widowControl w:val="0"/>
        <w:ind w:firstLine="709"/>
        <w:rPr>
          <w:i w:val="0"/>
          <w:iCs w:val="0"/>
        </w:rPr>
      </w:pPr>
      <w:r w:rsidRPr="00290CC1">
        <w:rPr>
          <w:i w:val="0"/>
          <w:iCs w:val="0"/>
        </w:rPr>
        <w:t xml:space="preserve">В настоящей </w:t>
      </w:r>
      <w:r w:rsidR="00AA0A19">
        <w:rPr>
          <w:i w:val="0"/>
          <w:iCs w:val="0"/>
        </w:rPr>
        <w:t>статье</w:t>
      </w:r>
      <w:r w:rsidRPr="00290CC1">
        <w:rPr>
          <w:i w:val="0"/>
          <w:iCs w:val="0"/>
        </w:rPr>
        <w:t xml:space="preserve"> исследуется динамика связи высокотехнологических секторов мирового и российского фондовых рынков</w:t>
      </w:r>
      <w:r w:rsidR="00AA0A19">
        <w:rPr>
          <w:i w:val="0"/>
          <w:iCs w:val="0"/>
        </w:rPr>
        <w:t>, а также крупных российских телекоммуникационных компаний</w:t>
      </w:r>
      <w:r w:rsidRPr="00290CC1">
        <w:rPr>
          <w:i w:val="0"/>
          <w:iCs w:val="0"/>
        </w:rPr>
        <w:t xml:space="preserve"> в </w:t>
      </w:r>
      <w:r w:rsidR="00FF1E64">
        <w:rPr>
          <w:i w:val="0"/>
          <w:iCs w:val="0"/>
        </w:rPr>
        <w:t>период</w:t>
      </w:r>
      <w:r w:rsidRPr="00290CC1">
        <w:rPr>
          <w:i w:val="0"/>
          <w:iCs w:val="0"/>
        </w:rPr>
        <w:t xml:space="preserve"> не только пандемийного и предшествующих ему кризисов, но</w:t>
      </w:r>
      <w:r>
        <w:rPr>
          <w:i w:val="0"/>
          <w:iCs w:val="0"/>
        </w:rPr>
        <w:t xml:space="preserve"> и </w:t>
      </w:r>
      <w:r w:rsidR="00723325">
        <w:rPr>
          <w:i w:val="0"/>
          <w:iCs w:val="0"/>
        </w:rPr>
        <w:t>особенно в условиях</w:t>
      </w:r>
      <w:r w:rsidR="00364323">
        <w:rPr>
          <w:i w:val="0"/>
          <w:iCs w:val="0"/>
        </w:rPr>
        <w:t xml:space="preserve"> крупно</w:t>
      </w:r>
      <w:r w:rsidR="00723325">
        <w:rPr>
          <w:i w:val="0"/>
          <w:iCs w:val="0"/>
        </w:rPr>
        <w:t>масштабных</w:t>
      </w:r>
      <w:r w:rsidR="00364323">
        <w:rPr>
          <w:i w:val="0"/>
          <w:iCs w:val="0"/>
        </w:rPr>
        <w:t xml:space="preserve"> комплексных</w:t>
      </w:r>
      <w:r w:rsidR="000D3AB7">
        <w:rPr>
          <w:i w:val="0"/>
          <w:iCs w:val="0"/>
        </w:rPr>
        <w:t xml:space="preserve"> </w:t>
      </w:r>
      <w:r w:rsidR="00723325">
        <w:rPr>
          <w:i w:val="0"/>
          <w:iCs w:val="0"/>
        </w:rPr>
        <w:t>антироссийских санкций</w:t>
      </w:r>
      <w:r w:rsidR="00AA0A19" w:rsidRPr="00AA0A19">
        <w:rPr>
          <w:i w:val="0"/>
          <w:iCs w:val="0"/>
        </w:rPr>
        <w:t xml:space="preserve"> 2022-2023 </w:t>
      </w:r>
      <w:r w:rsidR="00AA0A19">
        <w:rPr>
          <w:i w:val="0"/>
          <w:iCs w:val="0"/>
        </w:rPr>
        <w:t>годов</w:t>
      </w:r>
      <w:r w:rsidR="00723325">
        <w:rPr>
          <w:i w:val="0"/>
          <w:iCs w:val="0"/>
        </w:rPr>
        <w:t>, формально связанных с проведением специальной военной операции</w:t>
      </w:r>
      <w:r w:rsidR="00FF1E64">
        <w:rPr>
          <w:i w:val="0"/>
          <w:iCs w:val="0"/>
        </w:rPr>
        <w:t>.</w:t>
      </w:r>
    </w:p>
    <w:p w:rsidR="00295EEE" w:rsidRPr="001F368B" w:rsidRDefault="00295EEE" w:rsidP="007678AB">
      <w:pPr>
        <w:pStyle w:val="a4"/>
        <w:widowControl w:val="0"/>
        <w:ind w:firstLine="709"/>
        <w:rPr>
          <w:i w:val="0"/>
          <w:iCs w:val="0"/>
        </w:rPr>
      </w:pPr>
    </w:p>
    <w:p w:rsidR="00295EEE" w:rsidRPr="001F368B" w:rsidRDefault="00295EEE" w:rsidP="007678AB">
      <w:pPr>
        <w:pStyle w:val="a4"/>
        <w:widowControl w:val="0"/>
        <w:ind w:firstLine="709"/>
        <w:rPr>
          <w:b/>
          <w:i w:val="0"/>
          <w:iCs w:val="0"/>
        </w:rPr>
      </w:pPr>
      <w:r w:rsidRPr="001F368B">
        <w:rPr>
          <w:b/>
          <w:i w:val="0"/>
          <w:iCs w:val="0"/>
        </w:rPr>
        <w:t>Методика</w:t>
      </w:r>
    </w:p>
    <w:p w:rsidR="00FF1E64" w:rsidRDefault="00FF1E64" w:rsidP="007678AB">
      <w:pPr>
        <w:pStyle w:val="a4"/>
        <w:widowControl w:val="0"/>
        <w:ind w:firstLine="709"/>
        <w:rPr>
          <w:i w:val="0"/>
          <w:iCs w:val="0"/>
        </w:rPr>
      </w:pPr>
    </w:p>
    <w:p w:rsidR="00295EEE" w:rsidRPr="001F368B" w:rsidRDefault="00295EEE" w:rsidP="007678AB">
      <w:pPr>
        <w:pStyle w:val="a4"/>
        <w:widowControl w:val="0"/>
        <w:ind w:firstLine="709"/>
        <w:rPr>
          <w:i w:val="0"/>
          <w:iCs w:val="0"/>
        </w:rPr>
      </w:pPr>
      <w:r w:rsidRPr="001F368B">
        <w:rPr>
          <w:i w:val="0"/>
          <w:iCs w:val="0"/>
        </w:rPr>
        <w:t>Используя экономико-статистический инструментарий, описанный и обоснованный в цитированных выше работах [</w:t>
      </w:r>
      <w:r w:rsidR="00791E70">
        <w:rPr>
          <w:i w:val="0"/>
          <w:iCs w:val="0"/>
        </w:rPr>
        <w:t>1,</w:t>
      </w:r>
      <w:r w:rsidR="00C83A55">
        <w:rPr>
          <w:i w:val="0"/>
          <w:iCs w:val="0"/>
        </w:rPr>
        <w:t xml:space="preserve"> </w:t>
      </w:r>
      <w:r w:rsidR="00791E70">
        <w:rPr>
          <w:i w:val="0"/>
          <w:iCs w:val="0"/>
        </w:rPr>
        <w:t>2,</w:t>
      </w:r>
      <w:r w:rsidR="00C83A55">
        <w:rPr>
          <w:i w:val="0"/>
          <w:iCs w:val="0"/>
        </w:rPr>
        <w:t xml:space="preserve"> </w:t>
      </w:r>
      <w:r w:rsidR="00791E70">
        <w:rPr>
          <w:i w:val="0"/>
          <w:iCs w:val="0"/>
        </w:rPr>
        <w:t>8</w:t>
      </w:r>
      <w:r w:rsidRPr="001F368B">
        <w:rPr>
          <w:i w:val="0"/>
          <w:iCs w:val="0"/>
        </w:rPr>
        <w:t xml:space="preserve">], </w:t>
      </w:r>
      <w:r w:rsidR="00723325">
        <w:rPr>
          <w:i w:val="0"/>
          <w:iCs w:val="0"/>
        </w:rPr>
        <w:t>нами были идентифицированы и проанализированы</w:t>
      </w:r>
      <w:r w:rsidRPr="001F368B">
        <w:rPr>
          <w:i w:val="0"/>
          <w:iCs w:val="0"/>
        </w:rPr>
        <w:t xml:space="preserve"> статистические зависимости фондовых индикаторов </w:t>
      </w:r>
      <w:r w:rsidR="006B4B8F">
        <w:rPr>
          <w:i w:val="0"/>
          <w:iCs w:val="0"/>
        </w:rPr>
        <w:t xml:space="preserve">крупных </w:t>
      </w:r>
      <w:r w:rsidR="00723325">
        <w:rPr>
          <w:i w:val="0"/>
          <w:iCs w:val="0"/>
        </w:rPr>
        <w:t>компаний высокотехнологического сектора</w:t>
      </w:r>
      <w:r w:rsidRPr="001F368B">
        <w:rPr>
          <w:i w:val="0"/>
          <w:iCs w:val="0"/>
        </w:rPr>
        <w:t xml:space="preserve"> российского фондового рынка от динамики показателей </w:t>
      </w:r>
      <w:r w:rsidR="00723325">
        <w:rPr>
          <w:i w:val="0"/>
          <w:iCs w:val="0"/>
        </w:rPr>
        <w:t xml:space="preserve">этого же сектора </w:t>
      </w:r>
      <w:r w:rsidRPr="001F368B">
        <w:rPr>
          <w:i w:val="0"/>
          <w:iCs w:val="0"/>
        </w:rPr>
        <w:t xml:space="preserve">глобального фондового рынка. </w:t>
      </w:r>
      <w:r w:rsidR="00723325">
        <w:rPr>
          <w:i w:val="0"/>
          <w:iCs w:val="0"/>
        </w:rPr>
        <w:t>Как мы уже отмечали</w:t>
      </w:r>
      <w:r w:rsidRPr="001F368B">
        <w:rPr>
          <w:i w:val="0"/>
          <w:iCs w:val="0"/>
        </w:rPr>
        <w:t xml:space="preserve">, результаты анализа достаточно длинных временных рядов ежедневных котировок и значений на наличие стационарности </w:t>
      </w:r>
      <w:r w:rsidR="00723325">
        <w:rPr>
          <w:i w:val="0"/>
          <w:iCs w:val="0"/>
        </w:rPr>
        <w:t xml:space="preserve">и автокорреляции </w:t>
      </w:r>
      <w:r w:rsidRPr="001F368B">
        <w:rPr>
          <w:i w:val="0"/>
          <w:iCs w:val="0"/>
        </w:rPr>
        <w:t xml:space="preserve">позволяют оценить взаимовлияние показателей посредством серии линейных уравнений корреляции с учетом подбора временных интервалов </w:t>
      </w:r>
      <w:r w:rsidR="00723325" w:rsidRPr="00723325">
        <w:rPr>
          <w:i w:val="0"/>
          <w:iCs w:val="0"/>
        </w:rPr>
        <w:t>действия</w:t>
      </w:r>
      <w:r w:rsidRPr="001F368B">
        <w:rPr>
          <w:i w:val="0"/>
          <w:iCs w:val="0"/>
        </w:rPr>
        <w:t xml:space="preserve"> каждого из них </w:t>
      </w:r>
      <w:r w:rsidRPr="001F368B">
        <w:rPr>
          <w:i w:val="0"/>
          <w:szCs w:val="26"/>
        </w:rPr>
        <w:t>[</w:t>
      </w:r>
      <w:r w:rsidR="00791E70">
        <w:rPr>
          <w:i w:val="0"/>
          <w:szCs w:val="26"/>
        </w:rPr>
        <w:t>8</w:t>
      </w:r>
      <w:r w:rsidRPr="001F368B">
        <w:rPr>
          <w:i w:val="0"/>
          <w:szCs w:val="26"/>
        </w:rPr>
        <w:t>]</w:t>
      </w:r>
      <w:r w:rsidRPr="001F368B">
        <w:rPr>
          <w:i w:val="0"/>
          <w:iCs w:val="0"/>
        </w:rPr>
        <w:t>.</w:t>
      </w:r>
    </w:p>
    <w:p w:rsidR="00295EEE" w:rsidRPr="001F368B" w:rsidRDefault="00295EEE" w:rsidP="007678AB">
      <w:pPr>
        <w:pStyle w:val="a4"/>
        <w:widowControl w:val="0"/>
        <w:ind w:firstLine="709"/>
        <w:rPr>
          <w:i w:val="0"/>
          <w:iCs w:val="0"/>
        </w:rPr>
      </w:pPr>
      <w:r w:rsidRPr="001F368B">
        <w:rPr>
          <w:i w:val="0"/>
        </w:rPr>
        <w:t xml:space="preserve">Поведены экспериментальные расчеты </w:t>
      </w:r>
      <w:r w:rsidRPr="001F368B">
        <w:rPr>
          <w:i w:val="0"/>
          <w:iCs w:val="0"/>
        </w:rPr>
        <w:t xml:space="preserve">и выявлены основные факторы, влиявшие на динамику </w:t>
      </w:r>
      <w:r w:rsidR="00723325">
        <w:rPr>
          <w:i w:val="0"/>
          <w:iCs w:val="0"/>
        </w:rPr>
        <w:t>высокотехнологических секторов российского и мирового фондовых рынков</w:t>
      </w:r>
      <w:r w:rsidRPr="001F368B">
        <w:rPr>
          <w:i w:val="0"/>
          <w:iCs w:val="0"/>
        </w:rPr>
        <w:t xml:space="preserve"> рынка в 2006 — 2019 гг. (до пандемии) и в 2020 — 2021 гг. (во время пандемии)</w:t>
      </w:r>
      <w:r w:rsidR="00723325">
        <w:rPr>
          <w:i w:val="0"/>
          <w:iCs w:val="0"/>
        </w:rPr>
        <w:t xml:space="preserve"> и в 2022-2023 г</w:t>
      </w:r>
      <w:r w:rsidR="00AA0A19">
        <w:rPr>
          <w:i w:val="0"/>
          <w:iCs w:val="0"/>
        </w:rPr>
        <w:t>г</w:t>
      </w:r>
      <w:r w:rsidR="00723325">
        <w:rPr>
          <w:i w:val="0"/>
          <w:iCs w:val="0"/>
        </w:rPr>
        <w:t>. (в период мас</w:t>
      </w:r>
      <w:r w:rsidR="005737FA">
        <w:rPr>
          <w:i w:val="0"/>
          <w:iCs w:val="0"/>
        </w:rPr>
        <w:t>штабных антироссийских санкций).</w:t>
      </w:r>
      <w:r w:rsidRPr="001F368B">
        <w:rPr>
          <w:i w:val="0"/>
          <w:iCs w:val="0"/>
        </w:rPr>
        <w:t xml:space="preserve"> Расчеты проведены по индексу РТС и по котировкам </w:t>
      </w:r>
      <w:r w:rsidR="00723325">
        <w:rPr>
          <w:i w:val="0"/>
          <w:iCs w:val="0"/>
        </w:rPr>
        <w:t xml:space="preserve">акций </w:t>
      </w:r>
      <w:r w:rsidRPr="001F368B">
        <w:rPr>
          <w:i w:val="0"/>
          <w:iCs w:val="0"/>
        </w:rPr>
        <w:t>крупн</w:t>
      </w:r>
      <w:r w:rsidR="00723325">
        <w:rPr>
          <w:i w:val="0"/>
          <w:iCs w:val="0"/>
        </w:rPr>
        <w:t>ых высокотехнологических телекоммуникационных компаний</w:t>
      </w:r>
      <w:r w:rsidR="009D4B00">
        <w:rPr>
          <w:rStyle w:val="a6"/>
          <w:i w:val="0"/>
          <w:iCs w:val="0"/>
        </w:rPr>
        <w:footnoteReference w:id="1"/>
      </w:r>
      <w:r w:rsidR="00723325">
        <w:rPr>
          <w:i w:val="0"/>
          <w:iCs w:val="0"/>
        </w:rPr>
        <w:t>, работающих на российском рынке</w:t>
      </w:r>
      <w:r w:rsidR="009D4B00">
        <w:rPr>
          <w:rStyle w:val="a6"/>
          <w:i w:val="0"/>
          <w:iCs w:val="0"/>
        </w:rPr>
        <w:footnoteReference w:id="2"/>
      </w:r>
      <w:r w:rsidR="00723325">
        <w:rPr>
          <w:i w:val="0"/>
          <w:iCs w:val="0"/>
        </w:rPr>
        <w:t>:</w:t>
      </w:r>
      <w:r w:rsidR="000D3AB7">
        <w:rPr>
          <w:i w:val="0"/>
          <w:iCs w:val="0"/>
        </w:rPr>
        <w:t xml:space="preserve"> </w:t>
      </w:r>
      <w:r w:rsidR="001A4902">
        <w:rPr>
          <w:i w:val="0"/>
          <w:iCs w:val="0"/>
        </w:rPr>
        <w:t>ТНК «</w:t>
      </w:r>
      <w:proofErr w:type="spellStart"/>
      <w:r w:rsidR="001A4902">
        <w:rPr>
          <w:i w:val="0"/>
          <w:iCs w:val="0"/>
        </w:rPr>
        <w:t>Яндекс</w:t>
      </w:r>
      <w:proofErr w:type="spellEnd"/>
      <w:r w:rsidR="001A4902">
        <w:rPr>
          <w:i w:val="0"/>
          <w:iCs w:val="0"/>
        </w:rPr>
        <w:t>», ПАО «</w:t>
      </w:r>
      <w:proofErr w:type="spellStart"/>
      <w:r w:rsidR="001A4902">
        <w:rPr>
          <w:i w:val="0"/>
          <w:iCs w:val="0"/>
        </w:rPr>
        <w:t>Ростелеком</w:t>
      </w:r>
      <w:proofErr w:type="spellEnd"/>
      <w:r w:rsidR="001A4902">
        <w:rPr>
          <w:i w:val="0"/>
          <w:iCs w:val="0"/>
        </w:rPr>
        <w:t xml:space="preserve">», ПАО «МТС» </w:t>
      </w:r>
      <w:proofErr w:type="gramStart"/>
      <w:r w:rsidR="001A4902">
        <w:rPr>
          <w:i w:val="0"/>
          <w:iCs w:val="0"/>
        </w:rPr>
        <w:t>и ООО</w:t>
      </w:r>
      <w:proofErr w:type="gramEnd"/>
      <w:r w:rsidR="001A4902">
        <w:rPr>
          <w:i w:val="0"/>
          <w:iCs w:val="0"/>
        </w:rPr>
        <w:t xml:space="preserve"> ТК ВК (до ноября 2021 г.</w:t>
      </w:r>
      <w:r w:rsidR="001A4902" w:rsidRPr="005152BD">
        <w:rPr>
          <w:i w:val="0"/>
          <w:iCs w:val="0"/>
        </w:rPr>
        <w:t xml:space="preserve"> </w:t>
      </w:r>
      <w:r w:rsidR="001A4902">
        <w:rPr>
          <w:i w:val="0"/>
          <w:iCs w:val="0"/>
          <w:lang w:val="en-US"/>
        </w:rPr>
        <w:t>Mail</w:t>
      </w:r>
      <w:r w:rsidR="001A4902" w:rsidRPr="005152BD">
        <w:rPr>
          <w:i w:val="0"/>
          <w:iCs w:val="0"/>
        </w:rPr>
        <w:t>.</w:t>
      </w:r>
      <w:r w:rsidR="001A4902">
        <w:rPr>
          <w:i w:val="0"/>
          <w:iCs w:val="0"/>
          <w:lang w:val="en-US"/>
        </w:rPr>
        <w:t>ru</w:t>
      </w:r>
      <w:r w:rsidR="001A4902" w:rsidRPr="005152BD">
        <w:rPr>
          <w:i w:val="0"/>
          <w:iCs w:val="0"/>
        </w:rPr>
        <w:t xml:space="preserve"> </w:t>
      </w:r>
      <w:r w:rsidR="001A4902">
        <w:rPr>
          <w:i w:val="0"/>
          <w:iCs w:val="0"/>
          <w:lang w:val="en-US"/>
        </w:rPr>
        <w:t>Group</w:t>
      </w:r>
      <w:r w:rsidR="001A4902" w:rsidRPr="005152BD">
        <w:rPr>
          <w:i w:val="0"/>
          <w:iCs w:val="0"/>
        </w:rPr>
        <w:t>)</w:t>
      </w:r>
      <w:r w:rsidR="001A4902">
        <w:rPr>
          <w:i w:val="0"/>
        </w:rPr>
        <w:t xml:space="preserve">, общая доля которых в индексе РТС </w:t>
      </w:r>
      <w:r w:rsidR="00FF1E64">
        <w:rPr>
          <w:i w:val="0"/>
        </w:rPr>
        <w:lastRenderedPageBreak/>
        <w:t>колеблется</w:t>
      </w:r>
      <w:r w:rsidR="001A4902">
        <w:rPr>
          <w:i w:val="0"/>
        </w:rPr>
        <w:t xml:space="preserve"> около 7%</w:t>
      </w:r>
      <w:r w:rsidRPr="001F368B">
        <w:rPr>
          <w:i w:val="0"/>
          <w:iCs w:val="0"/>
        </w:rPr>
        <w:t xml:space="preserve">. </w:t>
      </w:r>
    </w:p>
    <w:p w:rsidR="00295EEE" w:rsidRPr="001F368B" w:rsidRDefault="00295EEE" w:rsidP="007678AB">
      <w:pPr>
        <w:pStyle w:val="a4"/>
        <w:widowControl w:val="0"/>
        <w:ind w:firstLine="709"/>
        <w:rPr>
          <w:i w:val="0"/>
          <w:iCs w:val="0"/>
        </w:rPr>
      </w:pPr>
    </w:p>
    <w:p w:rsidR="00295EEE" w:rsidRPr="001F368B" w:rsidRDefault="00295EEE" w:rsidP="007678AB">
      <w:pPr>
        <w:pStyle w:val="a4"/>
        <w:widowControl w:val="0"/>
        <w:ind w:firstLine="709"/>
        <w:rPr>
          <w:b/>
          <w:i w:val="0"/>
          <w:iCs w:val="0"/>
        </w:rPr>
      </w:pPr>
      <w:r w:rsidRPr="001F368B">
        <w:rPr>
          <w:b/>
          <w:i w:val="0"/>
          <w:iCs w:val="0"/>
        </w:rPr>
        <w:t>Результаты и обсуждение</w:t>
      </w:r>
    </w:p>
    <w:p w:rsidR="001A4902" w:rsidRDefault="001A4902" w:rsidP="007678AB">
      <w:pPr>
        <w:pStyle w:val="a3"/>
        <w:spacing w:after="0" w:line="240" w:lineRule="auto"/>
        <w:ind w:left="0"/>
      </w:pPr>
    </w:p>
    <w:p w:rsidR="001A4902" w:rsidRPr="00031501" w:rsidRDefault="001A4902" w:rsidP="007678AB">
      <w:pPr>
        <w:pStyle w:val="a3"/>
        <w:spacing w:after="0" w:line="240" w:lineRule="auto"/>
        <w:ind w:left="0" w:firstLine="709"/>
        <w:jc w:val="both"/>
        <w:rPr>
          <w:rFonts w:ascii="Times New Roman" w:hAnsi="Times New Roman" w:cs="Times New Roman"/>
          <w:sz w:val="24"/>
          <w:szCs w:val="24"/>
        </w:rPr>
      </w:pPr>
      <w:r w:rsidRPr="001A4902">
        <w:rPr>
          <w:rFonts w:ascii="Times New Roman" w:hAnsi="Times New Roman" w:cs="Times New Roman"/>
          <w:iCs/>
          <w:sz w:val="24"/>
          <w:szCs w:val="24"/>
        </w:rPr>
        <w:t xml:space="preserve">Динамика ежедневных котировок акций </w:t>
      </w:r>
      <w:proofErr w:type="spellStart"/>
      <w:r w:rsidR="005B33A3">
        <w:rPr>
          <w:rFonts w:ascii="Times New Roman" w:hAnsi="Times New Roman" w:cs="Times New Roman"/>
          <w:iCs/>
          <w:sz w:val="24"/>
          <w:szCs w:val="24"/>
        </w:rPr>
        <w:t>Ростелеком</w:t>
      </w:r>
      <w:r w:rsidR="006B4B8F">
        <w:rPr>
          <w:rFonts w:ascii="Times New Roman" w:hAnsi="Times New Roman" w:cs="Times New Roman"/>
          <w:iCs/>
          <w:sz w:val="24"/>
          <w:szCs w:val="24"/>
        </w:rPr>
        <w:t>а</w:t>
      </w:r>
      <w:proofErr w:type="spellEnd"/>
      <w:r w:rsidR="005B33A3">
        <w:rPr>
          <w:rFonts w:ascii="Times New Roman" w:hAnsi="Times New Roman" w:cs="Times New Roman"/>
          <w:iCs/>
          <w:sz w:val="24"/>
          <w:szCs w:val="24"/>
        </w:rPr>
        <w:t xml:space="preserve"> и МТС</w:t>
      </w:r>
      <w:r w:rsidRPr="001A4902">
        <w:rPr>
          <w:rFonts w:ascii="Times New Roman" w:hAnsi="Times New Roman" w:cs="Times New Roman"/>
          <w:iCs/>
          <w:sz w:val="24"/>
          <w:szCs w:val="24"/>
        </w:rPr>
        <w:t xml:space="preserve"> в сравнении с динамикой финансового индикатора глобального высокотехнологического рынка </w:t>
      </w:r>
      <w:r w:rsidRPr="001A4902">
        <w:rPr>
          <w:rFonts w:ascii="Times New Roman" w:hAnsi="Times New Roman" w:cs="Times New Roman"/>
          <w:sz w:val="24"/>
          <w:szCs w:val="24"/>
        </w:rPr>
        <w:t>iShares Global Financials ETF (IX</w:t>
      </w:r>
      <w:r w:rsidRPr="001A4902">
        <w:rPr>
          <w:rFonts w:ascii="Times New Roman" w:hAnsi="Times New Roman" w:cs="Times New Roman"/>
          <w:sz w:val="24"/>
          <w:szCs w:val="24"/>
          <w:lang w:val="en-US"/>
        </w:rPr>
        <w:t>N</w:t>
      </w:r>
      <w:r w:rsidRPr="001A4902">
        <w:rPr>
          <w:rFonts w:ascii="Times New Roman" w:hAnsi="Times New Roman" w:cs="Times New Roman"/>
          <w:sz w:val="24"/>
          <w:szCs w:val="24"/>
        </w:rPr>
        <w:t xml:space="preserve">) </w:t>
      </w:r>
      <w:r w:rsidRPr="001A4902">
        <w:rPr>
          <w:rFonts w:ascii="Times New Roman" w:hAnsi="Times New Roman" w:cs="Times New Roman"/>
          <w:iCs/>
          <w:sz w:val="24"/>
          <w:szCs w:val="24"/>
        </w:rPr>
        <w:t>и индекса S&amp;P500 представлена на рис. 1</w:t>
      </w:r>
      <w:r w:rsidR="00177770">
        <w:rPr>
          <w:rFonts w:ascii="Times New Roman" w:hAnsi="Times New Roman" w:cs="Times New Roman"/>
          <w:iCs/>
          <w:sz w:val="24"/>
          <w:szCs w:val="24"/>
        </w:rPr>
        <w:t xml:space="preserve"> и 2 в разном масштабе</w:t>
      </w:r>
      <w:r w:rsidR="007678AB">
        <w:rPr>
          <w:rFonts w:ascii="Times New Roman" w:hAnsi="Times New Roman" w:cs="Times New Roman"/>
          <w:iCs/>
          <w:sz w:val="24"/>
          <w:szCs w:val="24"/>
        </w:rPr>
        <w:t xml:space="preserve"> и а разные временные периоды</w:t>
      </w:r>
      <w:r w:rsidRPr="001A4902">
        <w:rPr>
          <w:rFonts w:ascii="Times New Roman" w:hAnsi="Times New Roman" w:cs="Times New Roman"/>
          <w:iCs/>
          <w:sz w:val="24"/>
          <w:szCs w:val="24"/>
        </w:rPr>
        <w:t>.</w:t>
      </w:r>
      <w:r w:rsidR="005B33A3">
        <w:rPr>
          <w:rFonts w:ascii="Times New Roman" w:hAnsi="Times New Roman" w:cs="Times New Roman"/>
          <w:iCs/>
          <w:sz w:val="24"/>
          <w:szCs w:val="24"/>
        </w:rPr>
        <w:t xml:space="preserve"> </w:t>
      </w:r>
      <w:r w:rsidR="005B33A3" w:rsidRPr="005B33A3">
        <w:rPr>
          <w:rFonts w:ascii="Times New Roman" w:hAnsi="Times New Roman" w:cs="Times New Roman"/>
          <w:sz w:val="24"/>
          <w:szCs w:val="24"/>
        </w:rPr>
        <w:t>В корзине индекса IX</w:t>
      </w:r>
      <w:r w:rsidR="005B33A3" w:rsidRPr="005B33A3">
        <w:rPr>
          <w:rFonts w:ascii="Times New Roman" w:hAnsi="Times New Roman" w:cs="Times New Roman"/>
          <w:sz w:val="24"/>
          <w:szCs w:val="24"/>
          <w:lang w:val="en-US"/>
        </w:rPr>
        <w:t>N</w:t>
      </w:r>
      <w:r w:rsidR="005B33A3" w:rsidRPr="005B33A3">
        <w:rPr>
          <w:rFonts w:ascii="Times New Roman" w:hAnsi="Times New Roman" w:cs="Times New Roman"/>
          <w:sz w:val="24"/>
          <w:szCs w:val="24"/>
        </w:rPr>
        <w:t xml:space="preserve"> более 100 компаний разных стран, в первую шестерку которых входят США (с долей около </w:t>
      </w:r>
      <w:r w:rsidR="00FE268A">
        <w:rPr>
          <w:rFonts w:ascii="Times New Roman" w:hAnsi="Times New Roman" w:cs="Times New Roman"/>
          <w:sz w:val="24"/>
          <w:szCs w:val="24"/>
        </w:rPr>
        <w:t>75%</w:t>
      </w:r>
      <w:r w:rsidR="005B33A3" w:rsidRPr="005B33A3">
        <w:rPr>
          <w:rFonts w:ascii="Times New Roman" w:hAnsi="Times New Roman" w:cs="Times New Roman"/>
          <w:sz w:val="24"/>
          <w:szCs w:val="24"/>
        </w:rPr>
        <w:t xml:space="preserve">), Япония, Корея, Тайвань, Китай и Германия. Это компании, занимающиеся программным обеспечением и </w:t>
      </w:r>
      <w:r w:rsidR="005B33A3">
        <w:rPr>
          <w:rFonts w:ascii="Times New Roman" w:hAnsi="Times New Roman" w:cs="Times New Roman"/>
          <w:sz w:val="24"/>
          <w:szCs w:val="24"/>
        </w:rPr>
        <w:t>ИКТ</w:t>
      </w:r>
      <w:r w:rsidR="005B33A3" w:rsidRPr="005B33A3">
        <w:rPr>
          <w:rFonts w:ascii="Times New Roman" w:hAnsi="Times New Roman" w:cs="Times New Roman"/>
          <w:sz w:val="24"/>
          <w:szCs w:val="24"/>
        </w:rPr>
        <w:t>, производством и использованием вычислительного и телекоммуникационного оборудования и полупроводников</w:t>
      </w:r>
      <w:r w:rsidR="005737FA">
        <w:rPr>
          <w:rFonts w:ascii="Times New Roman" w:hAnsi="Times New Roman" w:cs="Times New Roman"/>
          <w:sz w:val="24"/>
          <w:szCs w:val="24"/>
        </w:rPr>
        <w:t>, предоставлением услуг телекоммуникационной связи и интернета</w:t>
      </w:r>
      <w:r w:rsidR="005B33A3" w:rsidRPr="005B33A3">
        <w:rPr>
          <w:rFonts w:ascii="Times New Roman" w:hAnsi="Times New Roman" w:cs="Times New Roman"/>
          <w:sz w:val="24"/>
          <w:szCs w:val="24"/>
        </w:rPr>
        <w:t>.</w:t>
      </w:r>
    </w:p>
    <w:p w:rsidR="00F51C14" w:rsidRPr="00031501" w:rsidRDefault="00F51C14" w:rsidP="007678AB">
      <w:pPr>
        <w:pStyle w:val="a3"/>
        <w:spacing w:after="0" w:line="240" w:lineRule="auto"/>
        <w:ind w:left="0" w:firstLine="709"/>
        <w:jc w:val="both"/>
        <w:rPr>
          <w:rFonts w:ascii="Times New Roman" w:hAnsi="Times New Roman" w:cs="Times New Roman"/>
          <w:sz w:val="24"/>
          <w:szCs w:val="24"/>
        </w:rPr>
      </w:pPr>
    </w:p>
    <w:p w:rsidR="005B33A3" w:rsidRDefault="002807BB" w:rsidP="007678AB">
      <w:pPr>
        <w:pStyle w:val="a3"/>
        <w:spacing w:after="0" w:line="240" w:lineRule="auto"/>
        <w:ind w:left="0"/>
        <w:jc w:val="center"/>
      </w:pPr>
      <w:r>
        <w:rPr>
          <w:noProof/>
          <w:lang w:eastAsia="ru-RU"/>
        </w:rPr>
        <w:drawing>
          <wp:inline distT="0" distB="0" distL="0" distR="0">
            <wp:extent cx="6125979" cy="3445459"/>
            <wp:effectExtent l="19050" t="0" r="8121" b="0"/>
            <wp:docPr id="1" name="Рисунок 0" descr="ris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1.tif"/>
                    <pic:cNvPicPr/>
                  </pic:nvPicPr>
                  <pic:blipFill>
                    <a:blip r:embed="rId9" cstate="print"/>
                    <a:stretch>
                      <a:fillRect/>
                    </a:stretch>
                  </pic:blipFill>
                  <pic:spPr>
                    <a:xfrm>
                      <a:off x="0" y="0"/>
                      <a:ext cx="6128157" cy="3446684"/>
                    </a:xfrm>
                    <a:prstGeom prst="rect">
                      <a:avLst/>
                    </a:prstGeom>
                  </pic:spPr>
                </pic:pic>
              </a:graphicData>
            </a:graphic>
          </wp:inline>
        </w:drawing>
      </w:r>
    </w:p>
    <w:p w:rsidR="00373354" w:rsidRDefault="00373354" w:rsidP="007678AB">
      <w:pPr>
        <w:pStyle w:val="a3"/>
        <w:spacing w:after="0" w:line="240" w:lineRule="auto"/>
        <w:ind w:left="0"/>
        <w:jc w:val="center"/>
        <w:rPr>
          <w:rFonts w:ascii="Times New Roman" w:hAnsi="Times New Roman" w:cs="Times New Roman"/>
          <w:sz w:val="24"/>
          <w:szCs w:val="24"/>
        </w:rPr>
      </w:pPr>
    </w:p>
    <w:p w:rsidR="005B33A3" w:rsidRPr="005737FA" w:rsidRDefault="005B33A3" w:rsidP="007678AB">
      <w:pPr>
        <w:pStyle w:val="a3"/>
        <w:spacing w:after="0" w:line="240" w:lineRule="auto"/>
        <w:ind w:left="0"/>
        <w:jc w:val="center"/>
        <w:rPr>
          <w:rFonts w:ascii="Times New Roman" w:hAnsi="Times New Roman" w:cs="Times New Roman"/>
          <w:sz w:val="24"/>
          <w:szCs w:val="24"/>
        </w:rPr>
      </w:pPr>
      <w:r w:rsidRPr="005B33A3">
        <w:rPr>
          <w:rFonts w:ascii="Times New Roman" w:hAnsi="Times New Roman" w:cs="Times New Roman"/>
          <w:sz w:val="24"/>
          <w:szCs w:val="24"/>
        </w:rPr>
        <w:t>Рис.1.</w:t>
      </w:r>
      <w:r w:rsidR="005737FA">
        <w:rPr>
          <w:rFonts w:ascii="Times New Roman" w:hAnsi="Times New Roman" w:cs="Times New Roman"/>
          <w:sz w:val="24"/>
          <w:szCs w:val="24"/>
        </w:rPr>
        <w:t xml:space="preserve"> Динамика</w:t>
      </w:r>
      <w:r w:rsidR="005737FA" w:rsidRPr="005737FA">
        <w:rPr>
          <w:rFonts w:ascii="Times New Roman" w:hAnsi="Times New Roman" w:cs="Times New Roman"/>
          <w:sz w:val="24"/>
          <w:szCs w:val="24"/>
        </w:rPr>
        <w:t xml:space="preserve"> </w:t>
      </w:r>
      <w:r w:rsidR="00F93E46">
        <w:rPr>
          <w:rFonts w:ascii="Times New Roman" w:hAnsi="Times New Roman" w:cs="Times New Roman"/>
          <w:sz w:val="24"/>
          <w:szCs w:val="24"/>
        </w:rPr>
        <w:t xml:space="preserve">показателей </w:t>
      </w:r>
      <w:r w:rsidR="00F93E46">
        <w:rPr>
          <w:rFonts w:ascii="Times New Roman" w:hAnsi="Times New Roman" w:cs="Times New Roman"/>
          <w:sz w:val="24"/>
          <w:szCs w:val="24"/>
          <w:lang w:val="en-US"/>
        </w:rPr>
        <w:t>S</w:t>
      </w:r>
      <w:r w:rsidR="00F93E46" w:rsidRPr="005737FA">
        <w:rPr>
          <w:rFonts w:ascii="Times New Roman" w:hAnsi="Times New Roman" w:cs="Times New Roman"/>
          <w:sz w:val="24"/>
          <w:szCs w:val="24"/>
        </w:rPr>
        <w:t>&amp;</w:t>
      </w:r>
      <w:r w:rsidR="00F93E46">
        <w:rPr>
          <w:rFonts w:ascii="Times New Roman" w:hAnsi="Times New Roman" w:cs="Times New Roman"/>
          <w:sz w:val="24"/>
          <w:szCs w:val="24"/>
          <w:lang w:val="en-US"/>
        </w:rPr>
        <w:t>P</w:t>
      </w:r>
      <w:r w:rsidR="00F93E46" w:rsidRPr="005737FA">
        <w:rPr>
          <w:rFonts w:ascii="Times New Roman" w:hAnsi="Times New Roman" w:cs="Times New Roman"/>
          <w:sz w:val="24"/>
          <w:szCs w:val="24"/>
        </w:rPr>
        <w:t>500</w:t>
      </w:r>
      <w:r w:rsidR="005737FA">
        <w:rPr>
          <w:rFonts w:ascii="Times New Roman" w:hAnsi="Times New Roman" w:cs="Times New Roman"/>
          <w:sz w:val="24"/>
          <w:szCs w:val="24"/>
          <w:lang w:val="en-US"/>
        </w:rPr>
        <w:t>IXN</w:t>
      </w:r>
      <w:r w:rsidR="005737FA">
        <w:rPr>
          <w:rFonts w:ascii="Times New Roman" w:hAnsi="Times New Roman" w:cs="Times New Roman"/>
          <w:sz w:val="24"/>
          <w:szCs w:val="24"/>
        </w:rPr>
        <w:t>, РТС</w:t>
      </w:r>
      <w:r w:rsidR="005737FA" w:rsidRPr="005737FA">
        <w:rPr>
          <w:rFonts w:ascii="Times New Roman" w:hAnsi="Times New Roman" w:cs="Times New Roman"/>
          <w:sz w:val="24"/>
          <w:szCs w:val="24"/>
        </w:rPr>
        <w:t xml:space="preserve"> </w:t>
      </w:r>
      <w:r w:rsidR="005737FA">
        <w:rPr>
          <w:rFonts w:ascii="Times New Roman" w:hAnsi="Times New Roman" w:cs="Times New Roman"/>
          <w:sz w:val="24"/>
          <w:szCs w:val="24"/>
        </w:rPr>
        <w:t xml:space="preserve">и котировок акций </w:t>
      </w:r>
      <w:r w:rsidR="007678AB">
        <w:rPr>
          <w:rFonts w:ascii="Times New Roman" w:hAnsi="Times New Roman" w:cs="Times New Roman"/>
          <w:sz w:val="24"/>
          <w:szCs w:val="24"/>
        </w:rPr>
        <w:t>ПАО «</w:t>
      </w:r>
      <w:proofErr w:type="spellStart"/>
      <w:r w:rsidR="005737FA">
        <w:rPr>
          <w:rFonts w:ascii="Times New Roman" w:hAnsi="Times New Roman" w:cs="Times New Roman"/>
          <w:sz w:val="24"/>
          <w:szCs w:val="24"/>
        </w:rPr>
        <w:t>Ростелеком</w:t>
      </w:r>
      <w:proofErr w:type="spellEnd"/>
      <w:r w:rsidR="007678AB">
        <w:rPr>
          <w:rFonts w:ascii="Times New Roman" w:hAnsi="Times New Roman" w:cs="Times New Roman"/>
          <w:sz w:val="24"/>
          <w:szCs w:val="24"/>
        </w:rPr>
        <w:t>»</w:t>
      </w:r>
      <w:r w:rsidR="005737FA">
        <w:rPr>
          <w:rFonts w:ascii="Times New Roman" w:hAnsi="Times New Roman" w:cs="Times New Roman"/>
          <w:sz w:val="24"/>
          <w:szCs w:val="24"/>
        </w:rPr>
        <w:t xml:space="preserve"> и МТС </w:t>
      </w:r>
      <w:r w:rsidR="007678AB">
        <w:rPr>
          <w:rFonts w:ascii="Times New Roman" w:hAnsi="Times New Roman" w:cs="Times New Roman"/>
          <w:sz w:val="24"/>
          <w:szCs w:val="24"/>
        </w:rPr>
        <w:t>в</w:t>
      </w:r>
      <w:r w:rsidR="000D3AB7">
        <w:rPr>
          <w:rFonts w:ascii="Times New Roman" w:hAnsi="Times New Roman" w:cs="Times New Roman"/>
          <w:sz w:val="24"/>
          <w:szCs w:val="24"/>
        </w:rPr>
        <w:t xml:space="preserve"> </w:t>
      </w:r>
      <w:r w:rsidR="005737FA">
        <w:rPr>
          <w:rFonts w:ascii="Times New Roman" w:hAnsi="Times New Roman" w:cs="Times New Roman"/>
          <w:sz w:val="24"/>
          <w:szCs w:val="24"/>
        </w:rPr>
        <w:t>2006-2023 гг.</w:t>
      </w:r>
    </w:p>
    <w:p w:rsidR="0079524A" w:rsidRDefault="0079524A" w:rsidP="0079524A">
      <w:pPr>
        <w:pStyle w:val="a3"/>
        <w:spacing w:after="0" w:line="240" w:lineRule="auto"/>
        <w:ind w:left="0" w:firstLine="709"/>
        <w:jc w:val="both"/>
        <w:rPr>
          <w:rFonts w:ascii="Times New Roman" w:hAnsi="Times New Roman" w:cs="Times New Roman"/>
          <w:sz w:val="24"/>
          <w:szCs w:val="24"/>
        </w:rPr>
      </w:pPr>
    </w:p>
    <w:p w:rsidR="0079524A" w:rsidRDefault="0079524A" w:rsidP="0079524A">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рис. 1 бросается в глаза результат самого глубокого кризиса 2008-2010 гг., приведшего к сравнительно синхронному падению всех фондовых индикаторов. Это падение весьма значительно для индекса РТС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особенно для котировок</w:t>
      </w:r>
      <w:r w:rsidR="000D3AB7">
        <w:rPr>
          <w:rFonts w:ascii="Times New Roman" w:hAnsi="Times New Roman" w:cs="Times New Roman"/>
          <w:sz w:val="24"/>
          <w:szCs w:val="24"/>
        </w:rPr>
        <w:t xml:space="preserve"> </w:t>
      </w:r>
      <w:proofErr w:type="spellStart"/>
      <w:r>
        <w:rPr>
          <w:rFonts w:ascii="Times New Roman" w:hAnsi="Times New Roman" w:cs="Times New Roman"/>
          <w:sz w:val="24"/>
          <w:szCs w:val="24"/>
        </w:rPr>
        <w:t>Ростелекома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RKTM</w:t>
      </w:r>
      <w:r w:rsidRPr="00FF1E64">
        <w:rPr>
          <w:rFonts w:ascii="Times New Roman" w:hAnsi="Times New Roman" w:cs="Times New Roman"/>
          <w:sz w:val="24"/>
          <w:szCs w:val="24"/>
        </w:rPr>
        <w:t>)</w:t>
      </w:r>
      <w:r>
        <w:rPr>
          <w:rFonts w:ascii="Times New Roman" w:hAnsi="Times New Roman" w:cs="Times New Roman"/>
          <w:sz w:val="24"/>
          <w:szCs w:val="24"/>
        </w:rPr>
        <w:t>, причем случились три обвала этих котировок — в каждом году по одному. Общая тенденция продолжилась в 2012-2014 годах и ещё немного усилилась во время кризиса 2014-2015 годов в России. Котировки акций МТС (</w:t>
      </w:r>
      <w:r>
        <w:rPr>
          <w:rFonts w:ascii="Times New Roman" w:hAnsi="Times New Roman" w:cs="Times New Roman"/>
          <w:sz w:val="24"/>
          <w:szCs w:val="24"/>
          <w:lang w:val="en-US"/>
        </w:rPr>
        <w:t>MTSI</w:t>
      </w:r>
      <w:r>
        <w:rPr>
          <w:rFonts w:ascii="Times New Roman" w:hAnsi="Times New Roman" w:cs="Times New Roman"/>
          <w:sz w:val="24"/>
          <w:szCs w:val="24"/>
        </w:rPr>
        <w:t>)</w:t>
      </w:r>
      <w:r w:rsidRPr="001675A2">
        <w:rPr>
          <w:rFonts w:ascii="Times New Roman" w:hAnsi="Times New Roman" w:cs="Times New Roman"/>
          <w:sz w:val="24"/>
          <w:szCs w:val="24"/>
        </w:rPr>
        <w:t xml:space="preserve"> </w:t>
      </w:r>
      <w:r>
        <w:rPr>
          <w:rFonts w:ascii="Times New Roman" w:hAnsi="Times New Roman" w:cs="Times New Roman"/>
          <w:sz w:val="24"/>
          <w:szCs w:val="24"/>
        </w:rPr>
        <w:t>вели себя гораздо спокойнее, за исключением значительного падения в 2008-20</w:t>
      </w:r>
      <w:r w:rsidRPr="001675A2">
        <w:rPr>
          <w:rFonts w:ascii="Times New Roman" w:hAnsi="Times New Roman" w:cs="Times New Roman"/>
          <w:sz w:val="24"/>
          <w:szCs w:val="24"/>
        </w:rPr>
        <w:t>0</w:t>
      </w:r>
      <w:r>
        <w:rPr>
          <w:rFonts w:ascii="Times New Roman" w:hAnsi="Times New Roman" w:cs="Times New Roman"/>
          <w:sz w:val="24"/>
          <w:szCs w:val="24"/>
        </w:rPr>
        <w:t xml:space="preserve">9 гг. с последующим почти полным </w:t>
      </w:r>
      <w:proofErr w:type="spellStart"/>
      <w:r>
        <w:rPr>
          <w:rFonts w:ascii="Times New Roman" w:hAnsi="Times New Roman" w:cs="Times New Roman"/>
          <w:sz w:val="24"/>
          <w:szCs w:val="24"/>
        </w:rPr>
        <w:t>отыгрыванием</w:t>
      </w:r>
      <w:proofErr w:type="spellEnd"/>
      <w:r>
        <w:rPr>
          <w:rFonts w:ascii="Times New Roman" w:hAnsi="Times New Roman" w:cs="Times New Roman"/>
          <w:sz w:val="24"/>
          <w:szCs w:val="24"/>
        </w:rPr>
        <w:t>.</w:t>
      </w:r>
    </w:p>
    <w:p w:rsidR="0079524A" w:rsidRDefault="0079524A" w:rsidP="0079524A">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Пандемия </w:t>
      </w:r>
      <w:proofErr w:type="spellStart"/>
      <w:r>
        <w:rPr>
          <w:rFonts w:ascii="Times New Roman" w:hAnsi="Times New Roman" w:cs="Times New Roman"/>
          <w:sz w:val="24"/>
          <w:szCs w:val="24"/>
        </w:rPr>
        <w:t>короновируса</w:t>
      </w:r>
      <w:proofErr w:type="spellEnd"/>
      <w:r>
        <w:rPr>
          <w:rFonts w:ascii="Times New Roman" w:hAnsi="Times New Roman" w:cs="Times New Roman"/>
          <w:sz w:val="24"/>
          <w:szCs w:val="24"/>
        </w:rPr>
        <w:t xml:space="preserve"> привела к почти синхронному падению российского индекса РТС и всех других исследуемых показателей, а потом к быстрому восстановлению их значений. Падение курсов акций РТС и </w:t>
      </w:r>
      <w:proofErr w:type="spellStart"/>
      <w:r>
        <w:rPr>
          <w:rFonts w:ascii="Times New Roman" w:hAnsi="Times New Roman" w:cs="Times New Roman"/>
          <w:sz w:val="24"/>
          <w:szCs w:val="24"/>
        </w:rPr>
        <w:t>Яндекса</w:t>
      </w:r>
      <w:proofErr w:type="spellEnd"/>
      <w:r>
        <w:rPr>
          <w:rFonts w:ascii="Times New Roman" w:hAnsi="Times New Roman" w:cs="Times New Roman"/>
          <w:sz w:val="24"/>
          <w:szCs w:val="24"/>
        </w:rPr>
        <w:t xml:space="preserve"> </w:t>
      </w:r>
      <w:r w:rsidRPr="001675A2">
        <w:rPr>
          <w:rFonts w:ascii="Times New Roman" w:hAnsi="Times New Roman" w:cs="Times New Roman"/>
          <w:sz w:val="24"/>
          <w:szCs w:val="24"/>
        </w:rPr>
        <w:t>(</w:t>
      </w:r>
      <w:r>
        <w:rPr>
          <w:rFonts w:ascii="Times New Roman" w:hAnsi="Times New Roman" w:cs="Times New Roman"/>
          <w:sz w:val="24"/>
          <w:szCs w:val="24"/>
          <w:lang w:val="en-US"/>
        </w:rPr>
        <w:t>YNDX</w:t>
      </w:r>
      <w:r w:rsidRPr="001675A2">
        <w:rPr>
          <w:rFonts w:ascii="Times New Roman" w:hAnsi="Times New Roman" w:cs="Times New Roman"/>
          <w:sz w:val="24"/>
          <w:szCs w:val="24"/>
        </w:rPr>
        <w:t>)</w:t>
      </w:r>
      <w:r>
        <w:rPr>
          <w:rFonts w:ascii="Times New Roman" w:hAnsi="Times New Roman" w:cs="Times New Roman"/>
          <w:sz w:val="24"/>
          <w:szCs w:val="24"/>
        </w:rPr>
        <w:t xml:space="preserve"> было круче, а восстановление медленнее</w:t>
      </w:r>
      <w:r w:rsidRPr="001675A2">
        <w:rPr>
          <w:rFonts w:ascii="Times New Roman" w:hAnsi="Times New Roman" w:cs="Times New Roman"/>
          <w:sz w:val="24"/>
          <w:szCs w:val="24"/>
        </w:rPr>
        <w:t xml:space="preserve"> (</w:t>
      </w:r>
      <w:r>
        <w:rPr>
          <w:rFonts w:ascii="Times New Roman" w:hAnsi="Times New Roman" w:cs="Times New Roman"/>
          <w:sz w:val="24"/>
          <w:szCs w:val="24"/>
        </w:rPr>
        <w:t>рис.</w:t>
      </w:r>
      <w:r w:rsidRPr="001675A2">
        <w:rPr>
          <w:rFonts w:ascii="Times New Roman" w:hAnsi="Times New Roman" w:cs="Times New Roman"/>
          <w:sz w:val="24"/>
          <w:szCs w:val="24"/>
        </w:rPr>
        <w:t xml:space="preserve"> 2)</w:t>
      </w:r>
      <w:r>
        <w:rPr>
          <w:rFonts w:ascii="Times New Roman" w:hAnsi="Times New Roman" w:cs="Times New Roman"/>
          <w:sz w:val="24"/>
          <w:szCs w:val="24"/>
        </w:rPr>
        <w:t>.</w:t>
      </w:r>
      <w:r w:rsidR="000D3AB7">
        <w:rPr>
          <w:rFonts w:ascii="Times New Roman" w:hAnsi="Times New Roman" w:cs="Times New Roman"/>
          <w:sz w:val="24"/>
          <w:szCs w:val="24"/>
        </w:rPr>
        <w:t xml:space="preserve"> </w:t>
      </w:r>
      <w:r>
        <w:rPr>
          <w:rFonts w:ascii="Times New Roman" w:hAnsi="Times New Roman" w:cs="Times New Roman"/>
          <w:sz w:val="24"/>
          <w:szCs w:val="24"/>
        </w:rPr>
        <w:t>Затем с конца лета 2021 года</w:t>
      </w:r>
      <w:r w:rsidR="000D3AB7">
        <w:rPr>
          <w:rFonts w:ascii="Times New Roman" w:hAnsi="Times New Roman" w:cs="Times New Roman"/>
          <w:sz w:val="24"/>
          <w:szCs w:val="24"/>
        </w:rPr>
        <w:t xml:space="preserve"> </w:t>
      </w:r>
      <w:r>
        <w:rPr>
          <w:rFonts w:ascii="Times New Roman" w:hAnsi="Times New Roman" w:cs="Times New Roman"/>
          <w:sz w:val="24"/>
          <w:szCs w:val="24"/>
        </w:rPr>
        <w:t xml:space="preserve">курсы российских компаний снижались уже не синхронно с </w:t>
      </w:r>
      <w:r>
        <w:rPr>
          <w:rFonts w:ascii="Times New Roman" w:hAnsi="Times New Roman" w:cs="Times New Roman"/>
          <w:sz w:val="24"/>
          <w:szCs w:val="24"/>
          <w:lang w:val="en-US"/>
        </w:rPr>
        <w:t>IXN</w:t>
      </w:r>
      <w:r w:rsidRPr="00BB6A2D">
        <w:rPr>
          <w:rFonts w:ascii="Times New Roman" w:hAnsi="Times New Roman" w:cs="Times New Roman"/>
          <w:sz w:val="24"/>
          <w:szCs w:val="24"/>
        </w:rPr>
        <w:t xml:space="preserve">, особенно </w:t>
      </w:r>
      <w:r>
        <w:rPr>
          <w:rFonts w:ascii="Times New Roman" w:hAnsi="Times New Roman" w:cs="Times New Roman"/>
          <w:sz w:val="24"/>
          <w:szCs w:val="24"/>
        </w:rPr>
        <w:t xml:space="preserve">акции </w:t>
      </w:r>
      <w:proofErr w:type="spellStart"/>
      <w:r>
        <w:rPr>
          <w:rFonts w:ascii="Times New Roman" w:hAnsi="Times New Roman" w:cs="Times New Roman"/>
          <w:sz w:val="24"/>
          <w:szCs w:val="24"/>
        </w:rPr>
        <w:t>Я</w:t>
      </w:r>
      <w:r w:rsidRPr="00BB6A2D">
        <w:rPr>
          <w:rFonts w:ascii="Times New Roman" w:hAnsi="Times New Roman" w:cs="Times New Roman"/>
          <w:sz w:val="24"/>
          <w:szCs w:val="24"/>
        </w:rPr>
        <w:t>ндекс</w:t>
      </w:r>
      <w:r>
        <w:rPr>
          <w:rFonts w:ascii="Times New Roman" w:hAnsi="Times New Roman" w:cs="Times New Roman"/>
          <w:sz w:val="24"/>
          <w:szCs w:val="24"/>
        </w:rPr>
        <w:t>а</w:t>
      </w:r>
      <w:proofErr w:type="spellEnd"/>
      <w:r w:rsidRPr="00BB6A2D">
        <w:rPr>
          <w:rFonts w:ascii="Times New Roman" w:hAnsi="Times New Roman" w:cs="Times New Roman"/>
          <w:sz w:val="24"/>
          <w:szCs w:val="24"/>
        </w:rPr>
        <w:t>.</w:t>
      </w:r>
      <w:r>
        <w:rPr>
          <w:rFonts w:ascii="Times New Roman" w:hAnsi="Times New Roman" w:cs="Times New Roman"/>
          <w:sz w:val="24"/>
          <w:szCs w:val="24"/>
        </w:rPr>
        <w:t xml:space="preserve"> Это, скорее всего, связано с усилением пандемии, устрожением противоэпидемических мер, а также с ростом спроса на услуги связи и интернета. </w:t>
      </w:r>
    </w:p>
    <w:p w:rsidR="005B33A3" w:rsidRPr="005737FA" w:rsidRDefault="005B33A3" w:rsidP="007678AB">
      <w:pPr>
        <w:pStyle w:val="a3"/>
        <w:spacing w:after="0" w:line="240" w:lineRule="auto"/>
        <w:ind w:left="0"/>
        <w:rPr>
          <w:rFonts w:ascii="Times New Roman" w:hAnsi="Times New Roman" w:cs="Times New Roman"/>
          <w:sz w:val="24"/>
          <w:szCs w:val="24"/>
        </w:rPr>
      </w:pPr>
    </w:p>
    <w:p w:rsidR="00177770" w:rsidRDefault="002807BB" w:rsidP="007678AB">
      <w:pPr>
        <w:pStyle w:val="a3"/>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211318" cy="3438367"/>
            <wp:effectExtent l="19050" t="0" r="8382" b="0"/>
            <wp:docPr id="2" name="Рисунок 1" descr="ris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2.tif"/>
                    <pic:cNvPicPr/>
                  </pic:nvPicPr>
                  <pic:blipFill>
                    <a:blip r:embed="rId10" cstate="print"/>
                    <a:stretch>
                      <a:fillRect/>
                    </a:stretch>
                  </pic:blipFill>
                  <pic:spPr>
                    <a:xfrm>
                      <a:off x="0" y="0"/>
                      <a:ext cx="5212007" cy="3438822"/>
                    </a:xfrm>
                    <a:prstGeom prst="rect">
                      <a:avLst/>
                    </a:prstGeom>
                  </pic:spPr>
                </pic:pic>
              </a:graphicData>
            </a:graphic>
          </wp:inline>
        </w:drawing>
      </w:r>
    </w:p>
    <w:p w:rsidR="00177770" w:rsidRDefault="00177770" w:rsidP="007678AB">
      <w:pPr>
        <w:pStyle w:val="a3"/>
        <w:spacing w:after="0" w:line="240" w:lineRule="auto"/>
        <w:ind w:left="0"/>
        <w:rPr>
          <w:rFonts w:ascii="Times New Roman" w:hAnsi="Times New Roman" w:cs="Times New Roman"/>
          <w:sz w:val="24"/>
          <w:szCs w:val="24"/>
        </w:rPr>
      </w:pPr>
    </w:p>
    <w:p w:rsidR="00177770" w:rsidRDefault="00177770" w:rsidP="007678AB">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Рис. 2</w:t>
      </w:r>
      <w:r w:rsidR="005737FA">
        <w:rPr>
          <w:rFonts w:ascii="Times New Roman" w:hAnsi="Times New Roman" w:cs="Times New Roman"/>
          <w:sz w:val="24"/>
          <w:szCs w:val="24"/>
        </w:rPr>
        <w:t>. Динамика</w:t>
      </w:r>
      <w:r w:rsidR="005737FA" w:rsidRPr="005737FA">
        <w:rPr>
          <w:rFonts w:ascii="Times New Roman" w:hAnsi="Times New Roman" w:cs="Times New Roman"/>
          <w:sz w:val="24"/>
          <w:szCs w:val="24"/>
        </w:rPr>
        <w:t xml:space="preserve"> </w:t>
      </w:r>
      <w:r w:rsidR="005737FA">
        <w:rPr>
          <w:rFonts w:ascii="Times New Roman" w:hAnsi="Times New Roman" w:cs="Times New Roman"/>
          <w:sz w:val="24"/>
          <w:szCs w:val="24"/>
          <w:lang w:val="en-US"/>
        </w:rPr>
        <w:t>S</w:t>
      </w:r>
      <w:r w:rsidR="005737FA" w:rsidRPr="005737FA">
        <w:rPr>
          <w:rFonts w:ascii="Times New Roman" w:hAnsi="Times New Roman" w:cs="Times New Roman"/>
          <w:sz w:val="24"/>
          <w:szCs w:val="24"/>
        </w:rPr>
        <w:t>&amp;</w:t>
      </w:r>
      <w:r w:rsidR="005737FA">
        <w:rPr>
          <w:rFonts w:ascii="Times New Roman" w:hAnsi="Times New Roman" w:cs="Times New Roman"/>
          <w:sz w:val="24"/>
          <w:szCs w:val="24"/>
          <w:lang w:val="en-US"/>
        </w:rPr>
        <w:t>P</w:t>
      </w:r>
      <w:r w:rsidR="005737FA" w:rsidRPr="005737FA">
        <w:rPr>
          <w:rFonts w:ascii="Times New Roman" w:hAnsi="Times New Roman" w:cs="Times New Roman"/>
          <w:sz w:val="24"/>
          <w:szCs w:val="24"/>
        </w:rPr>
        <w:t xml:space="preserve">500, </w:t>
      </w:r>
      <w:r w:rsidR="005737FA">
        <w:rPr>
          <w:rFonts w:ascii="Times New Roman" w:hAnsi="Times New Roman" w:cs="Times New Roman"/>
          <w:sz w:val="24"/>
          <w:szCs w:val="24"/>
          <w:lang w:val="en-US"/>
        </w:rPr>
        <w:t>IXN</w:t>
      </w:r>
      <w:r w:rsidR="005737FA">
        <w:rPr>
          <w:rFonts w:ascii="Times New Roman" w:hAnsi="Times New Roman" w:cs="Times New Roman"/>
          <w:sz w:val="24"/>
          <w:szCs w:val="24"/>
        </w:rPr>
        <w:t>, РТС</w:t>
      </w:r>
      <w:r w:rsidR="005737FA" w:rsidRPr="005737FA">
        <w:rPr>
          <w:rFonts w:ascii="Times New Roman" w:hAnsi="Times New Roman" w:cs="Times New Roman"/>
          <w:sz w:val="24"/>
          <w:szCs w:val="24"/>
        </w:rPr>
        <w:t xml:space="preserve"> </w:t>
      </w:r>
      <w:r w:rsidR="005737FA">
        <w:rPr>
          <w:rFonts w:ascii="Times New Roman" w:hAnsi="Times New Roman" w:cs="Times New Roman"/>
          <w:sz w:val="24"/>
          <w:szCs w:val="24"/>
        </w:rPr>
        <w:t xml:space="preserve">и котировок акций ТНК «Яндекс», </w:t>
      </w:r>
      <w:r w:rsidR="00790ECF">
        <w:rPr>
          <w:rFonts w:ascii="Times New Roman" w:hAnsi="Times New Roman" w:cs="Times New Roman"/>
          <w:sz w:val="24"/>
          <w:szCs w:val="24"/>
        </w:rPr>
        <w:t>ООО ТК ВК (В</w:t>
      </w:r>
      <w:r w:rsidR="0068056B">
        <w:rPr>
          <w:rFonts w:ascii="Times New Roman" w:hAnsi="Times New Roman" w:cs="Times New Roman"/>
          <w:sz w:val="24"/>
          <w:szCs w:val="24"/>
        </w:rPr>
        <w:t>К</w:t>
      </w:r>
      <w:r w:rsidR="00790ECF">
        <w:rPr>
          <w:rFonts w:ascii="Times New Roman" w:hAnsi="Times New Roman" w:cs="Times New Roman"/>
          <w:sz w:val="24"/>
          <w:szCs w:val="24"/>
        </w:rPr>
        <w:t>онтакте)</w:t>
      </w:r>
      <w:r w:rsidR="005737FA">
        <w:rPr>
          <w:rFonts w:ascii="Times New Roman" w:hAnsi="Times New Roman" w:cs="Times New Roman"/>
          <w:sz w:val="24"/>
          <w:szCs w:val="24"/>
        </w:rPr>
        <w:t xml:space="preserve"> и МТС в 20</w:t>
      </w:r>
      <w:r w:rsidR="00790ECF">
        <w:rPr>
          <w:rFonts w:ascii="Times New Roman" w:hAnsi="Times New Roman" w:cs="Times New Roman"/>
          <w:sz w:val="24"/>
          <w:szCs w:val="24"/>
        </w:rPr>
        <w:t>14</w:t>
      </w:r>
      <w:r w:rsidR="005737FA">
        <w:rPr>
          <w:rFonts w:ascii="Times New Roman" w:hAnsi="Times New Roman" w:cs="Times New Roman"/>
          <w:sz w:val="24"/>
          <w:szCs w:val="24"/>
        </w:rPr>
        <w:t>-2023 гг.</w:t>
      </w:r>
    </w:p>
    <w:p w:rsidR="00177770" w:rsidRDefault="00177770" w:rsidP="007678AB">
      <w:pPr>
        <w:pStyle w:val="a3"/>
        <w:spacing w:after="0" w:line="240" w:lineRule="auto"/>
        <w:ind w:left="0" w:firstLine="709"/>
        <w:jc w:val="both"/>
        <w:rPr>
          <w:rFonts w:ascii="Times New Roman" w:hAnsi="Times New Roman" w:cs="Times New Roman"/>
          <w:sz w:val="24"/>
          <w:szCs w:val="24"/>
        </w:rPr>
      </w:pPr>
    </w:p>
    <w:p w:rsidR="00FE268A" w:rsidRDefault="00F51DF3" w:rsidP="007678A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BB6A2D">
        <w:rPr>
          <w:rFonts w:ascii="Times New Roman" w:hAnsi="Times New Roman" w:cs="Times New Roman"/>
          <w:sz w:val="24"/>
          <w:szCs w:val="24"/>
        </w:rPr>
        <w:t xml:space="preserve"> началом СВО </w:t>
      </w:r>
      <w:r>
        <w:rPr>
          <w:rFonts w:ascii="Times New Roman" w:hAnsi="Times New Roman" w:cs="Times New Roman"/>
          <w:sz w:val="24"/>
          <w:szCs w:val="24"/>
        </w:rPr>
        <w:t>в февр</w:t>
      </w:r>
      <w:r w:rsidR="001675A2">
        <w:rPr>
          <w:rFonts w:ascii="Times New Roman" w:hAnsi="Times New Roman" w:cs="Times New Roman"/>
          <w:sz w:val="24"/>
          <w:szCs w:val="24"/>
        </w:rPr>
        <w:t>а</w:t>
      </w:r>
      <w:r>
        <w:rPr>
          <w:rFonts w:ascii="Times New Roman" w:hAnsi="Times New Roman" w:cs="Times New Roman"/>
          <w:sz w:val="24"/>
          <w:szCs w:val="24"/>
        </w:rPr>
        <w:t xml:space="preserve">ле 2022 года произошел ожидаемый </w:t>
      </w:r>
      <w:r w:rsidR="00BB6A2D">
        <w:rPr>
          <w:rFonts w:ascii="Times New Roman" w:hAnsi="Times New Roman" w:cs="Times New Roman"/>
          <w:sz w:val="24"/>
          <w:szCs w:val="24"/>
        </w:rPr>
        <w:t>резк</w:t>
      </w:r>
      <w:r>
        <w:rPr>
          <w:rFonts w:ascii="Times New Roman" w:hAnsi="Times New Roman" w:cs="Times New Roman"/>
          <w:sz w:val="24"/>
          <w:szCs w:val="24"/>
        </w:rPr>
        <w:t>ий обвал всех ро</w:t>
      </w:r>
      <w:r w:rsidR="00BB6A2D">
        <w:rPr>
          <w:rFonts w:ascii="Times New Roman" w:hAnsi="Times New Roman" w:cs="Times New Roman"/>
          <w:sz w:val="24"/>
          <w:szCs w:val="24"/>
        </w:rPr>
        <w:t xml:space="preserve">ссийских </w:t>
      </w:r>
      <w:r w:rsidR="001675A2">
        <w:rPr>
          <w:rFonts w:ascii="Times New Roman" w:hAnsi="Times New Roman" w:cs="Times New Roman"/>
          <w:sz w:val="24"/>
          <w:szCs w:val="24"/>
        </w:rPr>
        <w:t xml:space="preserve">фондовых </w:t>
      </w:r>
      <w:r w:rsidR="00BB6A2D">
        <w:rPr>
          <w:rFonts w:ascii="Times New Roman" w:hAnsi="Times New Roman" w:cs="Times New Roman"/>
          <w:sz w:val="24"/>
          <w:szCs w:val="24"/>
        </w:rPr>
        <w:t xml:space="preserve">показателей </w:t>
      </w:r>
      <w:r w:rsidR="00FE268A">
        <w:rPr>
          <w:rFonts w:ascii="Times New Roman" w:hAnsi="Times New Roman" w:cs="Times New Roman"/>
          <w:sz w:val="24"/>
          <w:szCs w:val="24"/>
        </w:rPr>
        <w:t xml:space="preserve">сначала из-за паники на фондовом рынке, а затем из-за </w:t>
      </w:r>
      <w:r w:rsidR="00D95720">
        <w:rPr>
          <w:rFonts w:ascii="Times New Roman" w:hAnsi="Times New Roman" w:cs="Times New Roman"/>
          <w:sz w:val="24"/>
          <w:szCs w:val="24"/>
        </w:rPr>
        <w:t xml:space="preserve">быстро </w:t>
      </w:r>
      <w:r w:rsidR="00FE268A">
        <w:rPr>
          <w:rFonts w:ascii="Times New Roman" w:hAnsi="Times New Roman" w:cs="Times New Roman"/>
          <w:sz w:val="24"/>
          <w:szCs w:val="24"/>
        </w:rPr>
        <w:t xml:space="preserve">введенных санкций против российских компаний и их владельцев. Одновременно с некоторым запозданием проявилась тенденция и к снижению индекса </w:t>
      </w:r>
      <w:r w:rsidR="00FE268A">
        <w:rPr>
          <w:rFonts w:ascii="Times New Roman" w:hAnsi="Times New Roman" w:cs="Times New Roman"/>
          <w:sz w:val="24"/>
          <w:szCs w:val="24"/>
          <w:lang w:val="en-US"/>
        </w:rPr>
        <w:t>S</w:t>
      </w:r>
      <w:r w:rsidR="00FE268A" w:rsidRPr="00FE268A">
        <w:rPr>
          <w:rFonts w:ascii="Times New Roman" w:hAnsi="Times New Roman" w:cs="Times New Roman"/>
          <w:sz w:val="24"/>
          <w:szCs w:val="24"/>
        </w:rPr>
        <w:t>&amp;</w:t>
      </w:r>
      <w:r w:rsidR="00FE268A">
        <w:rPr>
          <w:rFonts w:ascii="Times New Roman" w:hAnsi="Times New Roman" w:cs="Times New Roman"/>
          <w:sz w:val="24"/>
          <w:szCs w:val="24"/>
          <w:lang w:val="en-US"/>
        </w:rPr>
        <w:t>P</w:t>
      </w:r>
      <w:r w:rsidR="00FE268A" w:rsidRPr="00FE268A">
        <w:rPr>
          <w:rFonts w:ascii="Times New Roman" w:hAnsi="Times New Roman" w:cs="Times New Roman"/>
          <w:sz w:val="24"/>
          <w:szCs w:val="24"/>
        </w:rPr>
        <w:t>500</w:t>
      </w:r>
      <w:r w:rsidR="00FE268A">
        <w:rPr>
          <w:rFonts w:ascii="Times New Roman" w:hAnsi="Times New Roman" w:cs="Times New Roman"/>
          <w:sz w:val="24"/>
          <w:szCs w:val="24"/>
        </w:rPr>
        <w:t xml:space="preserve"> и </w:t>
      </w:r>
      <w:r w:rsidR="00FE268A">
        <w:rPr>
          <w:rFonts w:ascii="Times New Roman" w:hAnsi="Times New Roman" w:cs="Times New Roman"/>
          <w:sz w:val="24"/>
          <w:szCs w:val="24"/>
          <w:lang w:val="en-US"/>
        </w:rPr>
        <w:t>IXN</w:t>
      </w:r>
      <w:r w:rsidR="00FE268A">
        <w:rPr>
          <w:rFonts w:ascii="Times New Roman" w:hAnsi="Times New Roman" w:cs="Times New Roman"/>
          <w:sz w:val="24"/>
          <w:szCs w:val="24"/>
        </w:rPr>
        <w:t xml:space="preserve"> в связи с возникшей турбулентностью на фондовом рынке из-за политической ситуации</w:t>
      </w:r>
      <w:r w:rsidR="00D95720">
        <w:rPr>
          <w:rFonts w:ascii="Times New Roman" w:hAnsi="Times New Roman" w:cs="Times New Roman"/>
          <w:sz w:val="24"/>
          <w:szCs w:val="24"/>
        </w:rPr>
        <w:t>.</w:t>
      </w:r>
      <w:r w:rsidR="00FE268A">
        <w:rPr>
          <w:rFonts w:ascii="Times New Roman" w:hAnsi="Times New Roman" w:cs="Times New Roman"/>
          <w:sz w:val="24"/>
          <w:szCs w:val="24"/>
        </w:rPr>
        <w:t xml:space="preserve"> Но затем</w:t>
      </w:r>
      <w:r w:rsidR="00BB6A2D">
        <w:rPr>
          <w:rFonts w:ascii="Times New Roman" w:hAnsi="Times New Roman" w:cs="Times New Roman"/>
          <w:sz w:val="24"/>
          <w:szCs w:val="24"/>
        </w:rPr>
        <w:t xml:space="preserve"> </w:t>
      </w:r>
      <w:r w:rsidR="00FE268A">
        <w:rPr>
          <w:rFonts w:ascii="Times New Roman" w:hAnsi="Times New Roman" w:cs="Times New Roman"/>
          <w:sz w:val="24"/>
          <w:szCs w:val="24"/>
        </w:rPr>
        <w:t xml:space="preserve">имело место </w:t>
      </w:r>
      <w:r w:rsidR="00BB6A2D">
        <w:rPr>
          <w:rFonts w:ascii="Times New Roman" w:hAnsi="Times New Roman" w:cs="Times New Roman"/>
          <w:sz w:val="24"/>
          <w:szCs w:val="24"/>
        </w:rPr>
        <w:t xml:space="preserve">восстановление </w:t>
      </w:r>
      <w:r w:rsidR="00FE268A">
        <w:rPr>
          <w:rFonts w:ascii="Times New Roman" w:hAnsi="Times New Roman" w:cs="Times New Roman"/>
          <w:sz w:val="24"/>
          <w:szCs w:val="24"/>
        </w:rPr>
        <w:t xml:space="preserve">индикаторов российских телекоммуникационных компаний </w:t>
      </w:r>
      <w:r w:rsidR="00BB6A2D">
        <w:rPr>
          <w:rFonts w:ascii="Times New Roman" w:hAnsi="Times New Roman" w:cs="Times New Roman"/>
          <w:sz w:val="24"/>
          <w:szCs w:val="24"/>
        </w:rPr>
        <w:t xml:space="preserve">в разной степени при </w:t>
      </w:r>
      <w:r w:rsidR="00FE268A">
        <w:rPr>
          <w:rFonts w:ascii="Times New Roman" w:hAnsi="Times New Roman" w:cs="Times New Roman"/>
          <w:sz w:val="24"/>
          <w:szCs w:val="24"/>
        </w:rPr>
        <w:t>сохраняющейся общей тенденции</w:t>
      </w:r>
      <w:r w:rsidR="00BB6A2D">
        <w:rPr>
          <w:rFonts w:ascii="Times New Roman" w:hAnsi="Times New Roman" w:cs="Times New Roman"/>
          <w:sz w:val="24"/>
          <w:szCs w:val="24"/>
        </w:rPr>
        <w:t xml:space="preserve"> к снижению </w:t>
      </w:r>
      <w:r w:rsidR="00BB6A2D">
        <w:rPr>
          <w:rFonts w:ascii="Times New Roman" w:hAnsi="Times New Roman" w:cs="Times New Roman"/>
          <w:sz w:val="24"/>
          <w:szCs w:val="24"/>
          <w:lang w:val="en-US"/>
        </w:rPr>
        <w:t>IXN</w:t>
      </w:r>
      <w:r w:rsidR="00BB6A2D">
        <w:rPr>
          <w:rFonts w:ascii="Times New Roman" w:hAnsi="Times New Roman" w:cs="Times New Roman"/>
          <w:sz w:val="24"/>
          <w:szCs w:val="24"/>
        </w:rPr>
        <w:t>.</w:t>
      </w:r>
      <w:r>
        <w:rPr>
          <w:rFonts w:ascii="Times New Roman" w:hAnsi="Times New Roman" w:cs="Times New Roman"/>
          <w:sz w:val="24"/>
          <w:szCs w:val="24"/>
        </w:rPr>
        <w:t xml:space="preserve"> </w:t>
      </w:r>
    </w:p>
    <w:p w:rsidR="00BF5947" w:rsidRDefault="00BB6A2D" w:rsidP="007678A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конце 2022 </w:t>
      </w:r>
      <w:r w:rsidR="00D95720">
        <w:rPr>
          <w:rFonts w:ascii="Times New Roman" w:hAnsi="Times New Roman" w:cs="Times New Roman"/>
          <w:sz w:val="24"/>
          <w:szCs w:val="24"/>
        </w:rPr>
        <w:t xml:space="preserve">года </w:t>
      </w:r>
      <w:r w:rsidR="00F51DF3">
        <w:rPr>
          <w:rFonts w:ascii="Times New Roman" w:hAnsi="Times New Roman" w:cs="Times New Roman"/>
          <w:sz w:val="24"/>
          <w:szCs w:val="24"/>
        </w:rPr>
        <w:t xml:space="preserve">«качели» </w:t>
      </w:r>
      <w:r w:rsidR="00FE268A">
        <w:rPr>
          <w:rFonts w:ascii="Times New Roman" w:hAnsi="Times New Roman" w:cs="Times New Roman"/>
          <w:sz w:val="24"/>
          <w:szCs w:val="24"/>
        </w:rPr>
        <w:t>раз</w:t>
      </w:r>
      <w:r w:rsidR="00FC0ABF">
        <w:rPr>
          <w:rFonts w:ascii="Times New Roman" w:hAnsi="Times New Roman" w:cs="Times New Roman"/>
          <w:sz w:val="24"/>
          <w:szCs w:val="24"/>
        </w:rPr>
        <w:t>о</w:t>
      </w:r>
      <w:r w:rsidR="00FE268A">
        <w:rPr>
          <w:rFonts w:ascii="Times New Roman" w:hAnsi="Times New Roman" w:cs="Times New Roman"/>
          <w:sz w:val="24"/>
          <w:szCs w:val="24"/>
        </w:rPr>
        <w:t>г</w:t>
      </w:r>
      <w:r w:rsidR="00D95720">
        <w:rPr>
          <w:rFonts w:ascii="Times New Roman" w:hAnsi="Times New Roman" w:cs="Times New Roman"/>
          <w:sz w:val="24"/>
          <w:szCs w:val="24"/>
        </w:rPr>
        <w:t>нались</w:t>
      </w:r>
      <w:r w:rsidR="00F51DF3">
        <w:rPr>
          <w:rFonts w:ascii="Times New Roman" w:hAnsi="Times New Roman" w:cs="Times New Roman"/>
          <w:sz w:val="24"/>
          <w:szCs w:val="24"/>
        </w:rPr>
        <w:t xml:space="preserve">: </w:t>
      </w:r>
      <w:r>
        <w:rPr>
          <w:rFonts w:ascii="Times New Roman" w:hAnsi="Times New Roman" w:cs="Times New Roman"/>
          <w:sz w:val="24"/>
          <w:szCs w:val="24"/>
        </w:rPr>
        <w:t xml:space="preserve">снова </w:t>
      </w:r>
      <w:r w:rsidR="00F51DF3">
        <w:rPr>
          <w:rFonts w:ascii="Times New Roman" w:hAnsi="Times New Roman" w:cs="Times New Roman"/>
          <w:sz w:val="24"/>
          <w:szCs w:val="24"/>
        </w:rPr>
        <w:t>наблюдал</w:t>
      </w:r>
      <w:r w:rsidR="007678AB">
        <w:rPr>
          <w:rFonts w:ascii="Times New Roman" w:hAnsi="Times New Roman" w:cs="Times New Roman"/>
          <w:sz w:val="24"/>
          <w:szCs w:val="24"/>
        </w:rPr>
        <w:t>и</w:t>
      </w:r>
      <w:r w:rsidR="00F51DF3">
        <w:rPr>
          <w:rFonts w:ascii="Times New Roman" w:hAnsi="Times New Roman" w:cs="Times New Roman"/>
          <w:sz w:val="24"/>
          <w:szCs w:val="24"/>
        </w:rPr>
        <w:t xml:space="preserve">сь </w:t>
      </w:r>
      <w:r w:rsidR="007678AB">
        <w:rPr>
          <w:rFonts w:ascii="Times New Roman" w:hAnsi="Times New Roman" w:cs="Times New Roman"/>
          <w:sz w:val="24"/>
          <w:szCs w:val="24"/>
        </w:rPr>
        <w:t>снижен</w:t>
      </w:r>
      <w:r w:rsidR="00F51DF3">
        <w:rPr>
          <w:rFonts w:ascii="Times New Roman" w:hAnsi="Times New Roman" w:cs="Times New Roman"/>
          <w:sz w:val="24"/>
          <w:szCs w:val="24"/>
        </w:rPr>
        <w:t>ие</w:t>
      </w:r>
      <w:r w:rsidR="007678AB">
        <w:rPr>
          <w:rFonts w:ascii="Times New Roman" w:hAnsi="Times New Roman" w:cs="Times New Roman"/>
          <w:sz w:val="24"/>
          <w:szCs w:val="24"/>
        </w:rPr>
        <w:t>,</w:t>
      </w:r>
      <w:r w:rsidR="00F51DF3">
        <w:rPr>
          <w:rFonts w:ascii="Times New Roman" w:hAnsi="Times New Roman" w:cs="Times New Roman"/>
          <w:sz w:val="24"/>
          <w:szCs w:val="24"/>
        </w:rPr>
        <w:t xml:space="preserve"> затем </w:t>
      </w:r>
      <w:r>
        <w:rPr>
          <w:rFonts w:ascii="Times New Roman" w:hAnsi="Times New Roman" w:cs="Times New Roman"/>
          <w:sz w:val="24"/>
          <w:szCs w:val="24"/>
        </w:rPr>
        <w:t>тенденция к росту всех показателей</w:t>
      </w:r>
      <w:r w:rsidR="00FE268A">
        <w:rPr>
          <w:rFonts w:ascii="Times New Roman" w:hAnsi="Times New Roman" w:cs="Times New Roman"/>
          <w:sz w:val="24"/>
          <w:szCs w:val="24"/>
        </w:rPr>
        <w:t xml:space="preserve"> и</w:t>
      </w:r>
      <w:r w:rsidR="00F51DF3">
        <w:rPr>
          <w:rFonts w:ascii="Times New Roman" w:hAnsi="Times New Roman" w:cs="Times New Roman"/>
          <w:sz w:val="24"/>
          <w:szCs w:val="24"/>
        </w:rPr>
        <w:t xml:space="preserve">, </w:t>
      </w:r>
      <w:r w:rsidR="00D95720">
        <w:rPr>
          <w:rFonts w:ascii="Times New Roman" w:hAnsi="Times New Roman" w:cs="Times New Roman"/>
          <w:sz w:val="24"/>
          <w:szCs w:val="24"/>
        </w:rPr>
        <w:t>судя по рис. 2</w:t>
      </w:r>
      <w:r w:rsidR="00F51DF3">
        <w:rPr>
          <w:rFonts w:ascii="Times New Roman" w:hAnsi="Times New Roman" w:cs="Times New Roman"/>
          <w:sz w:val="24"/>
          <w:szCs w:val="24"/>
        </w:rPr>
        <w:t xml:space="preserve">, </w:t>
      </w:r>
      <w:r w:rsidR="00FE268A">
        <w:rPr>
          <w:rFonts w:ascii="Times New Roman" w:hAnsi="Times New Roman" w:cs="Times New Roman"/>
          <w:sz w:val="24"/>
          <w:szCs w:val="24"/>
        </w:rPr>
        <w:t xml:space="preserve">это было </w:t>
      </w:r>
      <w:r w:rsidR="00F51DF3">
        <w:rPr>
          <w:rFonts w:ascii="Times New Roman" w:hAnsi="Times New Roman" w:cs="Times New Roman"/>
          <w:sz w:val="24"/>
          <w:szCs w:val="24"/>
        </w:rPr>
        <w:t>не совсем синхронно</w:t>
      </w:r>
      <w:r w:rsidR="00D95720">
        <w:rPr>
          <w:rFonts w:ascii="Times New Roman" w:hAnsi="Times New Roman" w:cs="Times New Roman"/>
          <w:sz w:val="24"/>
          <w:szCs w:val="24"/>
        </w:rPr>
        <w:t xml:space="preserve"> или </w:t>
      </w:r>
      <w:r w:rsidR="007678AB">
        <w:rPr>
          <w:rFonts w:ascii="Times New Roman" w:hAnsi="Times New Roman" w:cs="Times New Roman"/>
          <w:sz w:val="24"/>
          <w:szCs w:val="24"/>
        </w:rPr>
        <w:t xml:space="preserve">даже </w:t>
      </w:r>
      <w:r w:rsidR="00D95720">
        <w:rPr>
          <w:rFonts w:ascii="Times New Roman" w:hAnsi="Times New Roman" w:cs="Times New Roman"/>
          <w:sz w:val="24"/>
          <w:szCs w:val="24"/>
        </w:rPr>
        <w:t>совсем не си</w:t>
      </w:r>
      <w:r w:rsidR="007678AB">
        <w:rPr>
          <w:rFonts w:ascii="Times New Roman" w:hAnsi="Times New Roman" w:cs="Times New Roman"/>
          <w:sz w:val="24"/>
          <w:szCs w:val="24"/>
        </w:rPr>
        <w:t>н</w:t>
      </w:r>
      <w:r w:rsidR="00D95720">
        <w:rPr>
          <w:rFonts w:ascii="Times New Roman" w:hAnsi="Times New Roman" w:cs="Times New Roman"/>
          <w:sz w:val="24"/>
          <w:szCs w:val="24"/>
        </w:rPr>
        <w:t>хронно</w:t>
      </w:r>
      <w:r w:rsidR="007678AB">
        <w:rPr>
          <w:rFonts w:ascii="Times New Roman" w:hAnsi="Times New Roman" w:cs="Times New Roman"/>
          <w:sz w:val="24"/>
          <w:szCs w:val="24"/>
        </w:rPr>
        <w:t xml:space="preserve"> с</w:t>
      </w:r>
      <w:r w:rsidR="007678AB" w:rsidRPr="007678AB">
        <w:rPr>
          <w:rFonts w:ascii="Times New Roman" w:hAnsi="Times New Roman" w:cs="Times New Roman"/>
          <w:sz w:val="24"/>
          <w:szCs w:val="24"/>
        </w:rPr>
        <w:t xml:space="preserve"> </w:t>
      </w:r>
      <w:r w:rsidR="007678AB">
        <w:rPr>
          <w:rFonts w:ascii="Times New Roman" w:hAnsi="Times New Roman" w:cs="Times New Roman"/>
          <w:sz w:val="24"/>
          <w:szCs w:val="24"/>
          <w:lang w:val="en-US"/>
        </w:rPr>
        <w:t>IXN</w:t>
      </w:r>
      <w:r w:rsidR="007678AB">
        <w:rPr>
          <w:rFonts w:ascii="Times New Roman" w:hAnsi="Times New Roman" w:cs="Times New Roman"/>
          <w:sz w:val="24"/>
          <w:szCs w:val="24"/>
        </w:rPr>
        <w:t xml:space="preserve"> </w:t>
      </w:r>
      <w:r w:rsidR="00F51DF3">
        <w:rPr>
          <w:rFonts w:ascii="Times New Roman" w:hAnsi="Times New Roman" w:cs="Times New Roman"/>
          <w:sz w:val="24"/>
          <w:szCs w:val="24"/>
        </w:rPr>
        <w:t xml:space="preserve">. </w:t>
      </w:r>
    </w:p>
    <w:p w:rsidR="00A84E25" w:rsidRPr="00A84E25" w:rsidRDefault="00D95720" w:rsidP="007678A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139CB">
        <w:rPr>
          <w:rFonts w:ascii="Times New Roman" w:hAnsi="Times New Roman" w:cs="Times New Roman"/>
          <w:sz w:val="24"/>
          <w:szCs w:val="24"/>
        </w:rPr>
        <w:t>кци</w:t>
      </w:r>
      <w:r>
        <w:rPr>
          <w:rFonts w:ascii="Times New Roman" w:hAnsi="Times New Roman" w:cs="Times New Roman"/>
          <w:sz w:val="24"/>
          <w:szCs w:val="24"/>
        </w:rPr>
        <w:t>и</w:t>
      </w:r>
      <w:r w:rsidR="00E139CB">
        <w:rPr>
          <w:rFonts w:ascii="Times New Roman" w:hAnsi="Times New Roman" w:cs="Times New Roman"/>
          <w:sz w:val="24"/>
          <w:szCs w:val="24"/>
        </w:rPr>
        <w:t xml:space="preserve"> ООО ТК ВК (ВКонтакте)</w:t>
      </w:r>
      <w:r>
        <w:rPr>
          <w:rFonts w:ascii="Times New Roman" w:hAnsi="Times New Roman" w:cs="Times New Roman"/>
          <w:sz w:val="24"/>
          <w:szCs w:val="24"/>
        </w:rPr>
        <w:t xml:space="preserve"> начали</w:t>
      </w:r>
      <w:r w:rsidR="00E139CB">
        <w:rPr>
          <w:rFonts w:ascii="Times New Roman" w:hAnsi="Times New Roman" w:cs="Times New Roman"/>
          <w:sz w:val="24"/>
          <w:szCs w:val="24"/>
        </w:rPr>
        <w:t xml:space="preserve"> котироваться только в 2020 году</w:t>
      </w:r>
      <w:r w:rsidR="00BF5947">
        <w:rPr>
          <w:rFonts w:ascii="Times New Roman" w:hAnsi="Times New Roman" w:cs="Times New Roman"/>
          <w:sz w:val="24"/>
          <w:szCs w:val="24"/>
        </w:rPr>
        <w:t>,</w:t>
      </w:r>
      <w:r w:rsidR="00E139CB">
        <w:rPr>
          <w:rFonts w:ascii="Times New Roman" w:hAnsi="Times New Roman" w:cs="Times New Roman"/>
          <w:sz w:val="24"/>
          <w:szCs w:val="24"/>
        </w:rPr>
        <w:t xml:space="preserve"> уже после начала пандемии коронавируса</w:t>
      </w:r>
      <w:r w:rsidR="00BF5947">
        <w:rPr>
          <w:rFonts w:ascii="Times New Roman" w:hAnsi="Times New Roman" w:cs="Times New Roman"/>
          <w:sz w:val="24"/>
          <w:szCs w:val="24"/>
        </w:rPr>
        <w:t xml:space="preserve">. </w:t>
      </w:r>
      <w:r>
        <w:rPr>
          <w:rFonts w:ascii="Times New Roman" w:hAnsi="Times New Roman" w:cs="Times New Roman"/>
          <w:sz w:val="24"/>
          <w:szCs w:val="24"/>
        </w:rPr>
        <w:t>В первое время</w:t>
      </w:r>
      <w:r w:rsidR="00E139CB">
        <w:rPr>
          <w:rFonts w:ascii="Times New Roman" w:hAnsi="Times New Roman" w:cs="Times New Roman"/>
          <w:sz w:val="24"/>
          <w:szCs w:val="24"/>
        </w:rPr>
        <w:t xml:space="preserve"> котировки были относительно стабильны, но потом проявилась тенденция с</w:t>
      </w:r>
      <w:r w:rsidR="00BF5947">
        <w:rPr>
          <w:rFonts w:ascii="Times New Roman" w:hAnsi="Times New Roman" w:cs="Times New Roman"/>
          <w:sz w:val="24"/>
          <w:szCs w:val="24"/>
        </w:rPr>
        <w:t>перва</w:t>
      </w:r>
      <w:r w:rsidR="00E139CB">
        <w:rPr>
          <w:rFonts w:ascii="Times New Roman" w:hAnsi="Times New Roman" w:cs="Times New Roman"/>
          <w:sz w:val="24"/>
          <w:szCs w:val="24"/>
        </w:rPr>
        <w:t xml:space="preserve"> к умеренному их снижению летом 2021 года, а затем почти </w:t>
      </w:r>
      <w:r w:rsidR="00BF5947">
        <w:rPr>
          <w:rFonts w:ascii="Times New Roman" w:hAnsi="Times New Roman" w:cs="Times New Roman"/>
          <w:sz w:val="24"/>
          <w:szCs w:val="24"/>
        </w:rPr>
        <w:t xml:space="preserve">к </w:t>
      </w:r>
      <w:r w:rsidR="00E139CB">
        <w:rPr>
          <w:rFonts w:ascii="Times New Roman" w:hAnsi="Times New Roman" w:cs="Times New Roman"/>
          <w:sz w:val="24"/>
          <w:szCs w:val="24"/>
        </w:rPr>
        <w:t>обвалу осенью 2021 года</w:t>
      </w:r>
      <w:r w:rsidR="00BF5947">
        <w:rPr>
          <w:rFonts w:ascii="Times New Roman" w:hAnsi="Times New Roman" w:cs="Times New Roman"/>
          <w:sz w:val="24"/>
          <w:szCs w:val="24"/>
        </w:rPr>
        <w:t xml:space="preserve">. </w:t>
      </w:r>
      <w:r w:rsidR="007678AB">
        <w:rPr>
          <w:rFonts w:ascii="Times New Roman" w:hAnsi="Times New Roman" w:cs="Times New Roman"/>
          <w:sz w:val="24"/>
          <w:szCs w:val="24"/>
        </w:rPr>
        <w:t>С</w:t>
      </w:r>
      <w:r w:rsidR="00E139CB">
        <w:rPr>
          <w:rFonts w:ascii="Times New Roman" w:hAnsi="Times New Roman" w:cs="Times New Roman"/>
          <w:sz w:val="24"/>
          <w:szCs w:val="24"/>
        </w:rPr>
        <w:t>корее всего</w:t>
      </w:r>
      <w:r w:rsidR="00477738">
        <w:rPr>
          <w:rFonts w:ascii="Times New Roman" w:hAnsi="Times New Roman" w:cs="Times New Roman"/>
          <w:sz w:val="24"/>
          <w:szCs w:val="24"/>
        </w:rPr>
        <w:t>,</w:t>
      </w:r>
      <w:r w:rsidR="00E139CB">
        <w:rPr>
          <w:rFonts w:ascii="Times New Roman" w:hAnsi="Times New Roman" w:cs="Times New Roman"/>
          <w:sz w:val="24"/>
          <w:szCs w:val="24"/>
        </w:rPr>
        <w:t xml:space="preserve"> </w:t>
      </w:r>
      <w:r w:rsidR="00477738">
        <w:rPr>
          <w:rFonts w:ascii="Times New Roman" w:hAnsi="Times New Roman" w:cs="Times New Roman"/>
          <w:sz w:val="24"/>
          <w:szCs w:val="24"/>
        </w:rPr>
        <w:t>тут причина не столько в усилении пандемии</w:t>
      </w:r>
      <w:r w:rsidR="00BF5947">
        <w:rPr>
          <w:rFonts w:ascii="Times New Roman" w:hAnsi="Times New Roman" w:cs="Times New Roman"/>
          <w:sz w:val="24"/>
          <w:szCs w:val="24"/>
        </w:rPr>
        <w:t xml:space="preserve"> короновируса</w:t>
      </w:r>
      <w:r w:rsidR="00477738">
        <w:rPr>
          <w:rFonts w:ascii="Times New Roman" w:hAnsi="Times New Roman" w:cs="Times New Roman"/>
          <w:sz w:val="24"/>
          <w:szCs w:val="24"/>
        </w:rPr>
        <w:t xml:space="preserve">, сколько в </w:t>
      </w:r>
      <w:r w:rsidR="00BF5947">
        <w:rPr>
          <w:rFonts w:ascii="Times New Roman" w:hAnsi="Times New Roman" w:cs="Times New Roman"/>
          <w:sz w:val="24"/>
          <w:szCs w:val="24"/>
        </w:rPr>
        <w:t xml:space="preserve">обычной </w:t>
      </w:r>
      <w:r w:rsidR="00477738">
        <w:rPr>
          <w:rFonts w:ascii="Times New Roman" w:hAnsi="Times New Roman" w:cs="Times New Roman"/>
          <w:sz w:val="24"/>
          <w:szCs w:val="24"/>
        </w:rPr>
        <w:t>неустойчивости курса недавно эмитированных акций. После начала СВО курс акций ООО ТК ВК упал вместе со всеми котировками</w:t>
      </w:r>
      <w:r>
        <w:rPr>
          <w:rFonts w:ascii="Times New Roman" w:hAnsi="Times New Roman" w:cs="Times New Roman"/>
          <w:sz w:val="24"/>
          <w:szCs w:val="24"/>
        </w:rPr>
        <w:t xml:space="preserve"> компаний</w:t>
      </w:r>
      <w:r w:rsidR="00477738">
        <w:rPr>
          <w:rFonts w:ascii="Times New Roman" w:hAnsi="Times New Roman" w:cs="Times New Roman"/>
          <w:sz w:val="24"/>
          <w:szCs w:val="24"/>
        </w:rPr>
        <w:t>, но потом быстро восстановился и относительно стабилизировался</w:t>
      </w:r>
      <w:r>
        <w:rPr>
          <w:rFonts w:ascii="Times New Roman" w:hAnsi="Times New Roman" w:cs="Times New Roman"/>
          <w:sz w:val="24"/>
          <w:szCs w:val="24"/>
        </w:rPr>
        <w:t xml:space="preserve">. На </w:t>
      </w:r>
      <w:r w:rsidR="00A84E25">
        <w:rPr>
          <w:rFonts w:ascii="Times New Roman" w:hAnsi="Times New Roman" w:cs="Times New Roman"/>
          <w:sz w:val="24"/>
          <w:szCs w:val="24"/>
        </w:rPr>
        <w:t>рис. 2 видно, что в 2023</w:t>
      </w:r>
      <w:r w:rsidR="000D3AB7">
        <w:rPr>
          <w:rFonts w:ascii="Times New Roman" w:hAnsi="Times New Roman" w:cs="Times New Roman"/>
          <w:sz w:val="24"/>
          <w:szCs w:val="24"/>
        </w:rPr>
        <w:t xml:space="preserve"> </w:t>
      </w:r>
      <w:r w:rsidR="00A84E25">
        <w:rPr>
          <w:rFonts w:ascii="Times New Roman" w:hAnsi="Times New Roman" w:cs="Times New Roman"/>
          <w:sz w:val="24"/>
          <w:szCs w:val="24"/>
        </w:rPr>
        <w:t>году все значения фондовых индикаторов России, кроме котировок ТНК «Яндекс»</w:t>
      </w:r>
      <w:r w:rsidR="00BF5947">
        <w:rPr>
          <w:rFonts w:ascii="Times New Roman" w:hAnsi="Times New Roman" w:cs="Times New Roman"/>
          <w:sz w:val="24"/>
          <w:szCs w:val="24"/>
        </w:rPr>
        <w:t>,</w:t>
      </w:r>
      <w:r w:rsidR="00A84E25">
        <w:rPr>
          <w:rFonts w:ascii="Times New Roman" w:hAnsi="Times New Roman" w:cs="Times New Roman"/>
          <w:sz w:val="24"/>
          <w:szCs w:val="24"/>
        </w:rPr>
        <w:t xml:space="preserve"> были довольно-таки стабильны при видимой тенденции к росту </w:t>
      </w:r>
      <w:r w:rsidR="00A84E25">
        <w:rPr>
          <w:rFonts w:ascii="Times New Roman" w:hAnsi="Times New Roman" w:cs="Times New Roman"/>
          <w:sz w:val="24"/>
          <w:szCs w:val="24"/>
          <w:lang w:val="en-US"/>
        </w:rPr>
        <w:t>IXN</w:t>
      </w:r>
      <w:r w:rsidR="00A84E25">
        <w:rPr>
          <w:rFonts w:ascii="Times New Roman" w:hAnsi="Times New Roman" w:cs="Times New Roman"/>
          <w:sz w:val="24"/>
          <w:szCs w:val="24"/>
        </w:rPr>
        <w:t xml:space="preserve"> и</w:t>
      </w:r>
      <w:r w:rsidR="00A84E25" w:rsidRPr="00A84E25">
        <w:rPr>
          <w:rFonts w:ascii="Times New Roman" w:hAnsi="Times New Roman" w:cs="Times New Roman"/>
          <w:sz w:val="24"/>
          <w:szCs w:val="24"/>
        </w:rPr>
        <w:t xml:space="preserve"> </w:t>
      </w:r>
      <w:r w:rsidR="00A84E25">
        <w:rPr>
          <w:rFonts w:ascii="Times New Roman" w:hAnsi="Times New Roman" w:cs="Times New Roman"/>
          <w:sz w:val="24"/>
          <w:szCs w:val="24"/>
          <w:lang w:val="en-US"/>
        </w:rPr>
        <w:t>S</w:t>
      </w:r>
      <w:r w:rsidR="00A84E25" w:rsidRPr="00A84E25">
        <w:rPr>
          <w:rFonts w:ascii="Times New Roman" w:hAnsi="Times New Roman" w:cs="Times New Roman"/>
          <w:sz w:val="24"/>
          <w:szCs w:val="24"/>
        </w:rPr>
        <w:t>7</w:t>
      </w:r>
      <w:r w:rsidR="00A84E25">
        <w:rPr>
          <w:rFonts w:ascii="Times New Roman" w:hAnsi="Times New Roman" w:cs="Times New Roman"/>
          <w:sz w:val="24"/>
          <w:szCs w:val="24"/>
          <w:lang w:val="en-US"/>
        </w:rPr>
        <w:t>P</w:t>
      </w:r>
      <w:r w:rsidR="00A84E25" w:rsidRPr="00A84E25">
        <w:rPr>
          <w:rFonts w:ascii="Times New Roman" w:hAnsi="Times New Roman" w:cs="Times New Roman"/>
          <w:sz w:val="24"/>
          <w:szCs w:val="24"/>
        </w:rPr>
        <w:t>500</w:t>
      </w:r>
      <w:r w:rsidR="00A84E25">
        <w:rPr>
          <w:rFonts w:ascii="Times New Roman" w:hAnsi="Times New Roman" w:cs="Times New Roman"/>
          <w:sz w:val="24"/>
          <w:szCs w:val="24"/>
        </w:rPr>
        <w:t>. Вслед за ними некото</w:t>
      </w:r>
      <w:r w:rsidR="00BF5947">
        <w:rPr>
          <w:rFonts w:ascii="Times New Roman" w:hAnsi="Times New Roman" w:cs="Times New Roman"/>
          <w:sz w:val="24"/>
          <w:szCs w:val="24"/>
        </w:rPr>
        <w:t>р</w:t>
      </w:r>
      <w:r w:rsidR="00A84E25">
        <w:rPr>
          <w:rFonts w:ascii="Times New Roman" w:hAnsi="Times New Roman" w:cs="Times New Roman"/>
          <w:sz w:val="24"/>
          <w:szCs w:val="24"/>
        </w:rPr>
        <w:t xml:space="preserve">ое время </w:t>
      </w:r>
      <w:r>
        <w:rPr>
          <w:rFonts w:ascii="Times New Roman" w:hAnsi="Times New Roman" w:cs="Times New Roman"/>
          <w:sz w:val="24"/>
          <w:szCs w:val="24"/>
        </w:rPr>
        <w:t xml:space="preserve">быстро </w:t>
      </w:r>
      <w:r w:rsidR="00A84E25">
        <w:rPr>
          <w:rFonts w:ascii="Times New Roman" w:hAnsi="Times New Roman" w:cs="Times New Roman"/>
          <w:sz w:val="24"/>
          <w:szCs w:val="24"/>
        </w:rPr>
        <w:t>росли котировки Яндекса, но недолго, потом они снизились и стабилизировались, но без видимой устойчивости (горизонтальная «пила» на рис. 1).</w:t>
      </w:r>
    </w:p>
    <w:p w:rsidR="001349C5" w:rsidRDefault="00477738" w:rsidP="007678A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Однако на рис. 1-2 видны </w:t>
      </w:r>
      <w:r w:rsidR="00BF5947">
        <w:rPr>
          <w:rFonts w:ascii="Times New Roman" w:hAnsi="Times New Roman" w:cs="Times New Roman"/>
          <w:sz w:val="24"/>
          <w:szCs w:val="24"/>
        </w:rPr>
        <w:t>только</w:t>
      </w:r>
      <w:r>
        <w:rPr>
          <w:rFonts w:ascii="Times New Roman" w:hAnsi="Times New Roman" w:cs="Times New Roman"/>
          <w:sz w:val="24"/>
          <w:szCs w:val="24"/>
        </w:rPr>
        <w:t xml:space="preserve"> динамика уровней показателей и самые очевидные тенденции, а достоверно об их взаимовлиянии судить нельзя. Лишь можно предположить, что в целом динамика показателей </w:t>
      </w:r>
      <w:r>
        <w:rPr>
          <w:rFonts w:ascii="Times New Roman" w:hAnsi="Times New Roman" w:cs="Times New Roman"/>
          <w:sz w:val="24"/>
          <w:szCs w:val="24"/>
          <w:lang w:val="en-US"/>
        </w:rPr>
        <w:t>IXN</w:t>
      </w:r>
      <w:r w:rsidR="00BF5947">
        <w:rPr>
          <w:rFonts w:ascii="Times New Roman" w:hAnsi="Times New Roman" w:cs="Times New Roman"/>
          <w:sz w:val="24"/>
          <w:szCs w:val="24"/>
        </w:rPr>
        <w:t xml:space="preserve"> и</w:t>
      </w:r>
      <w:r w:rsidRPr="00477738">
        <w:rPr>
          <w:rFonts w:ascii="Times New Roman" w:hAnsi="Times New Roman" w:cs="Times New Roman"/>
          <w:sz w:val="24"/>
          <w:szCs w:val="24"/>
        </w:rPr>
        <w:t xml:space="preserve"> </w:t>
      </w:r>
      <w:r>
        <w:rPr>
          <w:rFonts w:ascii="Times New Roman" w:hAnsi="Times New Roman" w:cs="Times New Roman"/>
          <w:sz w:val="24"/>
          <w:szCs w:val="24"/>
          <w:lang w:val="en-US"/>
        </w:rPr>
        <w:t>S</w:t>
      </w:r>
      <w:r w:rsidRPr="00477738">
        <w:rPr>
          <w:rFonts w:ascii="Times New Roman" w:hAnsi="Times New Roman" w:cs="Times New Roman"/>
          <w:sz w:val="24"/>
          <w:szCs w:val="24"/>
        </w:rPr>
        <w:t>&amp;</w:t>
      </w:r>
      <w:r>
        <w:rPr>
          <w:rFonts w:ascii="Times New Roman" w:hAnsi="Times New Roman" w:cs="Times New Roman"/>
          <w:sz w:val="24"/>
          <w:szCs w:val="24"/>
          <w:lang w:val="en-US"/>
        </w:rPr>
        <w:t>P</w:t>
      </w:r>
      <w:r w:rsidRPr="00477738">
        <w:rPr>
          <w:rFonts w:ascii="Times New Roman" w:hAnsi="Times New Roman" w:cs="Times New Roman"/>
          <w:sz w:val="24"/>
          <w:szCs w:val="24"/>
        </w:rPr>
        <w:t>5</w:t>
      </w:r>
      <w:r>
        <w:rPr>
          <w:rFonts w:ascii="Times New Roman" w:hAnsi="Times New Roman" w:cs="Times New Roman"/>
          <w:sz w:val="24"/>
          <w:szCs w:val="24"/>
        </w:rPr>
        <w:t>00</w:t>
      </w:r>
      <w:r w:rsidRPr="00477738">
        <w:rPr>
          <w:rFonts w:ascii="Times New Roman" w:hAnsi="Times New Roman" w:cs="Times New Roman"/>
          <w:sz w:val="24"/>
          <w:szCs w:val="24"/>
        </w:rPr>
        <w:t xml:space="preserve"> </w:t>
      </w:r>
      <w:r>
        <w:rPr>
          <w:rFonts w:ascii="Times New Roman" w:hAnsi="Times New Roman" w:cs="Times New Roman"/>
          <w:sz w:val="24"/>
          <w:szCs w:val="24"/>
        </w:rPr>
        <w:t xml:space="preserve">весной 2022 года получила тенденцию к снижению, возможно, из-за косвенного влияния массированных антироссийских санкций на </w:t>
      </w:r>
      <w:r w:rsidR="00D95720">
        <w:rPr>
          <w:rFonts w:ascii="Times New Roman" w:hAnsi="Times New Roman" w:cs="Times New Roman"/>
          <w:sz w:val="24"/>
          <w:szCs w:val="24"/>
        </w:rPr>
        <w:t xml:space="preserve">всю </w:t>
      </w:r>
      <w:r>
        <w:rPr>
          <w:rFonts w:ascii="Times New Roman" w:hAnsi="Times New Roman" w:cs="Times New Roman"/>
          <w:sz w:val="24"/>
          <w:szCs w:val="24"/>
        </w:rPr>
        <w:t>мировую экономику.</w:t>
      </w:r>
    </w:p>
    <w:p w:rsidR="001349C5" w:rsidRDefault="001349C5" w:rsidP="007678AB">
      <w:pPr>
        <w:pStyle w:val="a3"/>
        <w:spacing w:after="0" w:line="240" w:lineRule="auto"/>
        <w:ind w:left="0" w:firstLine="709"/>
        <w:rPr>
          <w:rFonts w:ascii="Times New Roman" w:hAnsi="Times New Roman" w:cs="Times New Roman"/>
          <w:sz w:val="24"/>
          <w:szCs w:val="24"/>
        </w:rPr>
      </w:pPr>
    </w:p>
    <w:p w:rsidR="0079524A" w:rsidRDefault="0079524A" w:rsidP="007678AB">
      <w:pPr>
        <w:pStyle w:val="a3"/>
        <w:spacing w:after="0" w:line="240" w:lineRule="auto"/>
        <w:ind w:left="0"/>
        <w:jc w:val="center"/>
        <w:rPr>
          <w:rFonts w:ascii="Times New Roman" w:hAnsi="Times New Roman" w:cs="Times New Roman"/>
          <w:b/>
          <w:i/>
          <w:sz w:val="24"/>
          <w:szCs w:val="24"/>
        </w:rPr>
      </w:pPr>
    </w:p>
    <w:p w:rsidR="00DF6A4E" w:rsidRPr="00DF6A4E" w:rsidRDefault="00477738"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lastRenderedPageBreak/>
        <w:t>Зависимость индекса</w:t>
      </w:r>
      <w:r w:rsidRPr="00DF6A4E">
        <w:rPr>
          <w:rFonts w:ascii="Times New Roman" w:hAnsi="Times New Roman" w:cs="Times New Roman"/>
          <w:i/>
          <w:sz w:val="24"/>
          <w:szCs w:val="24"/>
        </w:rPr>
        <w:t xml:space="preserve"> </w:t>
      </w:r>
      <w:r w:rsidR="00161D8A" w:rsidRPr="00DF6A4E">
        <w:rPr>
          <w:rFonts w:ascii="Times New Roman" w:hAnsi="Times New Roman" w:cs="Times New Roman"/>
          <w:b/>
          <w:i/>
          <w:sz w:val="24"/>
          <w:szCs w:val="24"/>
        </w:rPr>
        <w:t>РТС</w:t>
      </w:r>
      <w:r w:rsidR="000D3AB7">
        <w:rPr>
          <w:rFonts w:ascii="Times New Roman" w:hAnsi="Times New Roman" w:cs="Times New Roman"/>
          <w:b/>
          <w:i/>
          <w:sz w:val="24"/>
          <w:szCs w:val="24"/>
        </w:rPr>
        <w:t xml:space="preserve"> </w:t>
      </w:r>
      <w:r w:rsidR="00161D8A" w:rsidRPr="00DF6A4E">
        <w:rPr>
          <w:rFonts w:ascii="Times New Roman" w:hAnsi="Times New Roman" w:cs="Times New Roman"/>
          <w:b/>
          <w:i/>
          <w:sz w:val="24"/>
          <w:szCs w:val="24"/>
        </w:rPr>
        <w:t xml:space="preserve">от </w:t>
      </w:r>
      <w:r w:rsidR="00DF6A4E" w:rsidRPr="00DF6A4E">
        <w:rPr>
          <w:rFonts w:ascii="Times New Roman" w:hAnsi="Times New Roman" w:cs="Times New Roman"/>
          <w:b/>
          <w:i/>
          <w:sz w:val="24"/>
          <w:szCs w:val="24"/>
        </w:rPr>
        <w:t xml:space="preserve">индикатора </w:t>
      </w:r>
      <w:r w:rsidR="00161D8A" w:rsidRPr="00DF6A4E">
        <w:rPr>
          <w:rFonts w:ascii="Times New Roman" w:hAnsi="Times New Roman" w:cs="Times New Roman"/>
          <w:b/>
          <w:i/>
          <w:sz w:val="24"/>
          <w:szCs w:val="24"/>
        </w:rPr>
        <w:t>глобального</w:t>
      </w:r>
    </w:p>
    <w:p w:rsidR="00161D8A" w:rsidRPr="00FF1E64" w:rsidRDefault="00477738"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высокотехнологического сектора</w:t>
      </w:r>
      <w:r w:rsidR="00DF6A4E" w:rsidRPr="00DF6A4E">
        <w:rPr>
          <w:rFonts w:ascii="Times New Roman" w:hAnsi="Times New Roman" w:cs="Times New Roman"/>
          <w:b/>
          <w:i/>
          <w:sz w:val="24"/>
          <w:szCs w:val="24"/>
        </w:rPr>
        <w:t xml:space="preserve"> </w:t>
      </w:r>
      <w:r w:rsidR="00DF6A4E" w:rsidRPr="00DF6A4E">
        <w:rPr>
          <w:rFonts w:ascii="Times New Roman" w:hAnsi="Times New Roman" w:cs="Times New Roman"/>
          <w:b/>
          <w:i/>
          <w:sz w:val="24"/>
          <w:szCs w:val="24"/>
          <w:lang w:val="en-US"/>
        </w:rPr>
        <w:t>IXN</w:t>
      </w:r>
    </w:p>
    <w:p w:rsidR="00DF6A4E" w:rsidRPr="00DF6A4E" w:rsidRDefault="00DF6A4E" w:rsidP="007678AB">
      <w:pPr>
        <w:pStyle w:val="a3"/>
        <w:spacing w:after="0" w:line="240" w:lineRule="auto"/>
        <w:ind w:left="0"/>
        <w:jc w:val="center"/>
        <w:rPr>
          <w:rFonts w:ascii="Times New Roman" w:hAnsi="Times New Roman" w:cs="Times New Roman"/>
          <w:sz w:val="24"/>
          <w:szCs w:val="24"/>
        </w:rPr>
      </w:pPr>
    </w:p>
    <w:p w:rsidR="009B773A" w:rsidRDefault="009B773A" w:rsidP="007678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 1 представлены результаты идентификации статистической з</w:t>
      </w:r>
      <w:r w:rsidR="00504713">
        <w:rPr>
          <w:rFonts w:ascii="Times New Roman" w:hAnsi="Times New Roman" w:cs="Times New Roman"/>
          <w:sz w:val="24"/>
          <w:szCs w:val="24"/>
        </w:rPr>
        <w:t>а</w:t>
      </w:r>
      <w:r>
        <w:rPr>
          <w:rFonts w:ascii="Times New Roman" w:hAnsi="Times New Roman" w:cs="Times New Roman"/>
          <w:sz w:val="24"/>
          <w:szCs w:val="24"/>
        </w:rPr>
        <w:t xml:space="preserve">висимости индекса РТС от индикатора </w:t>
      </w:r>
      <w:r w:rsidR="007678AB">
        <w:rPr>
          <w:rFonts w:ascii="Times New Roman" w:hAnsi="Times New Roman" w:cs="Times New Roman"/>
          <w:sz w:val="24"/>
          <w:szCs w:val="24"/>
        </w:rPr>
        <w:t xml:space="preserve">глобального </w:t>
      </w:r>
      <w:r>
        <w:rPr>
          <w:rFonts w:ascii="Times New Roman" w:hAnsi="Times New Roman" w:cs="Times New Roman"/>
          <w:sz w:val="24"/>
          <w:szCs w:val="24"/>
        </w:rPr>
        <w:t xml:space="preserve">высокотехнологического сектора </w:t>
      </w:r>
      <w:r>
        <w:rPr>
          <w:rFonts w:ascii="Times New Roman" w:hAnsi="Times New Roman" w:cs="Times New Roman"/>
          <w:sz w:val="24"/>
          <w:szCs w:val="24"/>
          <w:lang w:val="en-US"/>
        </w:rPr>
        <w:t>IXN</w:t>
      </w:r>
      <w:r>
        <w:rPr>
          <w:rFonts w:ascii="Times New Roman" w:hAnsi="Times New Roman" w:cs="Times New Roman"/>
          <w:sz w:val="24"/>
          <w:szCs w:val="24"/>
        </w:rPr>
        <w:t xml:space="preserve">. Данные за периоды </w:t>
      </w:r>
      <w:r w:rsidR="001D49CD">
        <w:rPr>
          <w:rFonts w:ascii="Times New Roman" w:hAnsi="Times New Roman" w:cs="Times New Roman"/>
          <w:sz w:val="24"/>
          <w:szCs w:val="24"/>
        </w:rPr>
        <w:t xml:space="preserve">статистически </w:t>
      </w:r>
      <w:r>
        <w:rPr>
          <w:rFonts w:ascii="Times New Roman" w:hAnsi="Times New Roman" w:cs="Times New Roman"/>
          <w:sz w:val="24"/>
          <w:szCs w:val="24"/>
        </w:rPr>
        <w:t xml:space="preserve">значимой зависимости выделены полужирным шрифтом, близкой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значимой </w:t>
      </w:r>
      <w:r w:rsidR="0088385A">
        <w:rPr>
          <w:rFonts w:ascii="Times New Roman" w:hAnsi="Times New Roman" w:cs="Times New Roman"/>
          <w:sz w:val="24"/>
          <w:szCs w:val="24"/>
        </w:rPr>
        <w:t>—</w:t>
      </w:r>
      <w:r>
        <w:rPr>
          <w:rFonts w:ascii="Times New Roman" w:hAnsi="Times New Roman" w:cs="Times New Roman"/>
          <w:sz w:val="24"/>
          <w:szCs w:val="24"/>
        </w:rPr>
        <w:t xml:space="preserve"> </w:t>
      </w:r>
      <w:r w:rsidR="00F001F8">
        <w:rPr>
          <w:rFonts w:ascii="Times New Roman" w:hAnsi="Times New Roman" w:cs="Times New Roman"/>
          <w:sz w:val="24"/>
          <w:szCs w:val="24"/>
        </w:rPr>
        <w:t xml:space="preserve">полужирным </w:t>
      </w:r>
      <w:r>
        <w:rPr>
          <w:rFonts w:ascii="Times New Roman" w:hAnsi="Times New Roman" w:cs="Times New Roman"/>
          <w:sz w:val="24"/>
          <w:szCs w:val="24"/>
        </w:rPr>
        <w:t xml:space="preserve">курсивом. </w:t>
      </w:r>
    </w:p>
    <w:p w:rsidR="0079524A" w:rsidRDefault="0079524A" w:rsidP="007678AB">
      <w:pPr>
        <w:spacing w:after="0" w:line="240" w:lineRule="auto"/>
        <w:jc w:val="center"/>
        <w:rPr>
          <w:rFonts w:ascii="Times New Roman" w:hAnsi="Times New Roman" w:cs="Times New Roman"/>
          <w:sz w:val="24"/>
          <w:szCs w:val="24"/>
        </w:rPr>
      </w:pPr>
    </w:p>
    <w:p w:rsidR="0079524A" w:rsidRDefault="00DF6A4E" w:rsidP="0079524A">
      <w:pPr>
        <w:spacing w:after="0" w:line="240" w:lineRule="auto"/>
        <w:jc w:val="right"/>
        <w:rPr>
          <w:rFonts w:ascii="Times New Roman" w:hAnsi="Times New Roman" w:cs="Times New Roman"/>
          <w:sz w:val="24"/>
          <w:szCs w:val="24"/>
        </w:rPr>
      </w:pPr>
      <w:r w:rsidRPr="00DF6A4E">
        <w:rPr>
          <w:rFonts w:ascii="Times New Roman" w:hAnsi="Times New Roman" w:cs="Times New Roman"/>
          <w:sz w:val="24"/>
          <w:szCs w:val="24"/>
        </w:rPr>
        <w:t xml:space="preserve">Таблица 1 </w:t>
      </w:r>
    </w:p>
    <w:p w:rsidR="00DF6A4E" w:rsidRPr="00DF6A4E" w:rsidRDefault="00DF6A4E" w:rsidP="007678AB">
      <w:pPr>
        <w:spacing w:after="0" w:line="240" w:lineRule="auto"/>
        <w:jc w:val="center"/>
        <w:rPr>
          <w:rFonts w:ascii="Times New Roman" w:hAnsi="Times New Roman" w:cs="Times New Roman"/>
          <w:sz w:val="24"/>
          <w:szCs w:val="24"/>
        </w:rPr>
      </w:pPr>
      <w:r w:rsidRPr="00DF6A4E">
        <w:rPr>
          <w:rFonts w:ascii="Times New Roman" w:hAnsi="Times New Roman" w:cs="Times New Roman"/>
          <w:sz w:val="24"/>
          <w:szCs w:val="24"/>
        </w:rPr>
        <w:t>Динамика статистической связи индекса РТС</w:t>
      </w:r>
      <w:r w:rsidR="000D3AB7">
        <w:rPr>
          <w:rFonts w:ascii="Times New Roman" w:hAnsi="Times New Roman" w:cs="Times New Roman"/>
          <w:sz w:val="24"/>
          <w:szCs w:val="24"/>
        </w:rPr>
        <w:t xml:space="preserve"> </w:t>
      </w:r>
      <w:r>
        <w:rPr>
          <w:rFonts w:ascii="Times New Roman" w:hAnsi="Times New Roman" w:cs="Times New Roman"/>
          <w:sz w:val="24"/>
          <w:szCs w:val="24"/>
        </w:rPr>
        <w:t>и</w:t>
      </w:r>
      <w:r w:rsidRPr="00DF6A4E">
        <w:rPr>
          <w:rFonts w:ascii="Times New Roman" w:hAnsi="Times New Roman" w:cs="Times New Roman"/>
          <w:sz w:val="24"/>
          <w:szCs w:val="24"/>
        </w:rPr>
        <w:t xml:space="preserve"> индикатора глобального</w:t>
      </w:r>
    </w:p>
    <w:p w:rsidR="00DF6A4E" w:rsidRDefault="00DF6A4E" w:rsidP="007678AB">
      <w:pPr>
        <w:pStyle w:val="a3"/>
        <w:spacing w:after="0" w:line="240" w:lineRule="auto"/>
        <w:ind w:left="0"/>
        <w:jc w:val="center"/>
        <w:rPr>
          <w:rFonts w:ascii="Times New Roman" w:hAnsi="Times New Roman" w:cs="Times New Roman"/>
          <w:sz w:val="24"/>
          <w:szCs w:val="24"/>
        </w:rPr>
      </w:pPr>
      <w:r w:rsidRPr="00DF6A4E">
        <w:rPr>
          <w:rFonts w:ascii="Times New Roman" w:hAnsi="Times New Roman" w:cs="Times New Roman"/>
          <w:sz w:val="24"/>
          <w:szCs w:val="24"/>
        </w:rPr>
        <w:t xml:space="preserve">высокотехнологического сектора </w:t>
      </w:r>
      <w:r w:rsidRPr="00DF6A4E">
        <w:rPr>
          <w:rFonts w:ascii="Times New Roman" w:hAnsi="Times New Roman" w:cs="Times New Roman"/>
          <w:sz w:val="24"/>
          <w:szCs w:val="24"/>
          <w:lang w:val="en-US"/>
        </w:rPr>
        <w:t>IXN</w:t>
      </w:r>
    </w:p>
    <w:p w:rsidR="00F001F8" w:rsidRPr="00F001F8" w:rsidRDefault="00F001F8" w:rsidP="007678AB">
      <w:pPr>
        <w:pStyle w:val="a3"/>
        <w:spacing w:after="0" w:line="240" w:lineRule="auto"/>
        <w:ind w:left="0"/>
        <w:jc w:val="center"/>
        <w:rPr>
          <w:rFonts w:ascii="Times New Roman" w:hAnsi="Times New Roman" w:cs="Times New Roman"/>
          <w:sz w:val="24"/>
          <w:szCs w:val="24"/>
        </w:rPr>
      </w:pPr>
    </w:p>
    <w:tbl>
      <w:tblPr>
        <w:tblW w:w="9180" w:type="dxa"/>
        <w:tblLook w:val="04A0"/>
      </w:tblPr>
      <w:tblGrid>
        <w:gridCol w:w="1809"/>
        <w:gridCol w:w="2835"/>
        <w:gridCol w:w="2531"/>
        <w:gridCol w:w="2005"/>
      </w:tblGrid>
      <w:tr w:rsidR="00161D8A" w:rsidRPr="00161D8A" w:rsidTr="00161D8A">
        <w:trPr>
          <w:trHeight w:val="624"/>
        </w:trPr>
        <w:tc>
          <w:tcPr>
            <w:tcW w:w="18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 </w:t>
            </w:r>
            <w:r w:rsidRPr="00927F05">
              <w:rPr>
                <w:rFonts w:ascii="Times New Roman" w:eastAsia="Times New Roman" w:hAnsi="Times New Roman" w:cs="Times New Roman"/>
                <w:color w:val="000000"/>
                <w:sz w:val="24"/>
                <w:szCs w:val="24"/>
                <w:lang w:eastAsia="ru-RU"/>
              </w:rPr>
              <w:t xml:space="preserve">№ зависимости на </w:t>
            </w:r>
            <w:r w:rsidR="00DF6A4E">
              <w:rPr>
                <w:rFonts w:ascii="Times New Roman" w:eastAsia="Times New Roman" w:hAnsi="Times New Roman" w:cs="Times New Roman"/>
                <w:color w:val="000000"/>
                <w:sz w:val="24"/>
                <w:szCs w:val="24"/>
                <w:lang w:eastAsia="ru-RU"/>
              </w:rPr>
              <w:t>рис. 3</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Период действия</w:t>
            </w:r>
          </w:p>
        </w:tc>
        <w:tc>
          <w:tcPr>
            <w:tcW w:w="2531" w:type="dxa"/>
            <w:tcBorders>
              <w:top w:val="single" w:sz="8" w:space="0" w:color="auto"/>
              <w:left w:val="nil"/>
              <w:bottom w:val="single" w:sz="8" w:space="0" w:color="auto"/>
              <w:right w:val="single" w:sz="4" w:space="0" w:color="auto"/>
            </w:tcBorders>
            <w:shd w:val="clear" w:color="auto" w:fill="auto"/>
            <w:vAlign w:val="center"/>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Уравнение регрессии</w:t>
            </w:r>
          </w:p>
        </w:tc>
        <w:tc>
          <w:tcPr>
            <w:tcW w:w="2005" w:type="dxa"/>
            <w:tcBorders>
              <w:top w:val="single" w:sz="8" w:space="0" w:color="auto"/>
              <w:left w:val="nil"/>
              <w:bottom w:val="single" w:sz="8" w:space="0" w:color="auto"/>
              <w:right w:val="single" w:sz="8" w:space="0" w:color="auto"/>
            </w:tcBorders>
            <w:shd w:val="clear" w:color="auto" w:fill="auto"/>
            <w:vAlign w:val="center"/>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Коэффициент детерминации (R</w:t>
            </w:r>
            <w:r w:rsidRPr="00161D8A">
              <w:rPr>
                <w:rFonts w:ascii="Times New Roman" w:eastAsia="Times New Roman" w:hAnsi="Times New Roman" w:cs="Times New Roman"/>
                <w:color w:val="000000"/>
                <w:sz w:val="24"/>
                <w:szCs w:val="24"/>
                <w:vertAlign w:val="superscript"/>
                <w:lang w:eastAsia="ru-RU"/>
              </w:rPr>
              <w:t>2</w:t>
            </w:r>
            <w:r w:rsidRPr="00161D8A">
              <w:rPr>
                <w:rFonts w:ascii="Times New Roman" w:eastAsia="Times New Roman" w:hAnsi="Times New Roman" w:cs="Times New Roman"/>
                <w:color w:val="000000"/>
                <w:sz w:val="24"/>
                <w:szCs w:val="24"/>
                <w:lang w:eastAsia="ru-RU"/>
              </w:rPr>
              <w:t>)</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13.04.2006— 25.07.2011</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9D4B00">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308.88x</w:t>
            </w:r>
            <w:r w:rsidR="0088385A">
              <w:rPr>
                <w:rFonts w:ascii="Times New Roman" w:eastAsia="Times New Roman" w:hAnsi="Times New Roman" w:cs="Times New Roman"/>
                <w:b/>
                <w:color w:val="000000"/>
                <w:sz w:val="24"/>
                <w:szCs w:val="24"/>
                <w:lang w:eastAsia="ru-RU"/>
              </w:rPr>
              <w:t xml:space="preserve"> -</w:t>
            </w:r>
            <w:r w:rsidRPr="007A2684">
              <w:rPr>
                <w:rFonts w:ascii="Times New Roman" w:eastAsia="Times New Roman" w:hAnsi="Times New Roman" w:cs="Times New Roman"/>
                <w:b/>
                <w:color w:val="000000"/>
                <w:sz w:val="24"/>
                <w:szCs w:val="24"/>
                <w:lang w:eastAsia="ru-RU"/>
              </w:rPr>
              <w:t>1234.89</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0.842</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7.2011</w:t>
            </w:r>
            <w:r>
              <w:rPr>
                <w:rFonts w:ascii="Times New Roman" w:eastAsia="Times New Roman" w:hAnsi="Times New Roman" w:cs="Times New Roman"/>
                <w:color w:val="000000"/>
                <w:sz w:val="24"/>
                <w:szCs w:val="24"/>
                <w:lang w:eastAsia="ru-RU"/>
              </w:rPr>
              <w:t xml:space="preserve">— </w:t>
            </w:r>
            <w:r w:rsidRPr="00161D8A">
              <w:rPr>
                <w:rFonts w:ascii="Times New Roman" w:eastAsia="Times New Roman" w:hAnsi="Times New Roman" w:cs="Times New Roman"/>
                <w:color w:val="000000"/>
                <w:sz w:val="24"/>
                <w:szCs w:val="24"/>
                <w:lang w:eastAsia="ru-RU"/>
              </w:rPr>
              <w:t>25.11.2014</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-58.07x</w:t>
            </w:r>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2107.32</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0.398</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26.11.2014</w:t>
            </w:r>
            <w:r>
              <w:rPr>
                <w:rFonts w:ascii="Times New Roman" w:eastAsia="Times New Roman" w:hAnsi="Times New Roman" w:cs="Times New Roman"/>
                <w:color w:val="000000"/>
                <w:sz w:val="24"/>
                <w:szCs w:val="24"/>
                <w:lang w:eastAsia="ru-RU"/>
              </w:rPr>
              <w:t>— 0</w:t>
            </w:r>
            <w:r w:rsidRPr="00161D8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2.2016</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106.84x</w:t>
            </w:r>
            <w:r w:rsidR="0088385A">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856.90</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0.428</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4</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2.2016</w:t>
            </w:r>
            <w:r>
              <w:rPr>
                <w:rFonts w:ascii="Times New Roman" w:eastAsia="Times New Roman" w:hAnsi="Times New Roman" w:cs="Times New Roman"/>
                <w:color w:val="000000"/>
                <w:sz w:val="24"/>
                <w:szCs w:val="24"/>
                <w:lang w:eastAsia="ru-RU"/>
              </w:rPr>
              <w:t xml:space="preserve">— </w:t>
            </w:r>
            <w:r w:rsidRPr="00161D8A">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6.2017</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80.55x</w:t>
            </w:r>
            <w:r w:rsidR="0088385A">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433.99</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0.611</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5</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22.06.2017— 02.02.2018</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43.18x + 64.65</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0.833</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6</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2.2018</w:t>
            </w:r>
            <w:r>
              <w:rPr>
                <w:rFonts w:ascii="Times New Roman" w:eastAsia="Times New Roman" w:hAnsi="Times New Roman" w:cs="Times New Roman"/>
                <w:color w:val="000000"/>
                <w:sz w:val="24"/>
                <w:szCs w:val="24"/>
                <w:lang w:eastAsia="ru-RU"/>
              </w:rPr>
              <w:t>—</w:t>
            </w:r>
            <w:r w:rsidRPr="00161D8A">
              <w:rPr>
                <w:rFonts w:ascii="Times New Roman" w:eastAsia="Times New Roman" w:hAnsi="Times New Roman" w:cs="Times New Roman"/>
                <w:color w:val="000000"/>
                <w:sz w:val="24"/>
                <w:szCs w:val="24"/>
                <w:lang w:eastAsia="ru-RU"/>
              </w:rPr>
              <w:t>24.12.2018</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w:t>
            </w:r>
            <w:r w:rsidR="0088385A">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3.23x</w:t>
            </w:r>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1243.68</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0.005</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7</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26.12.2018—03.05.2019</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20.80x + 630.38</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0.767</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8</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06.05.2019— 22.01.2020</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40.29x + 119.22</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0.862</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9</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23.01.2020— 08.04.2020</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65.94x</w:t>
            </w:r>
            <w:r w:rsidR="0088385A">
              <w:rPr>
                <w:rFonts w:ascii="Times New Roman" w:eastAsia="Times New Roman" w:hAnsi="Times New Roman" w:cs="Times New Roman"/>
                <w:b/>
                <w:color w:val="000000"/>
                <w:sz w:val="24"/>
                <w:szCs w:val="24"/>
                <w:lang w:eastAsia="ru-RU"/>
              </w:rPr>
              <w:t xml:space="preserve"> - </w:t>
            </w:r>
            <w:r w:rsidRPr="007A2684">
              <w:rPr>
                <w:rFonts w:ascii="Times New Roman" w:eastAsia="Times New Roman" w:hAnsi="Times New Roman" w:cs="Times New Roman"/>
                <w:b/>
                <w:color w:val="000000"/>
                <w:sz w:val="24"/>
                <w:szCs w:val="24"/>
                <w:lang w:eastAsia="ru-RU"/>
              </w:rPr>
              <w:t>943.04</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0.923</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10</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4.2020</w:t>
            </w:r>
            <w:r>
              <w:rPr>
                <w:rFonts w:ascii="Times New Roman" w:eastAsia="Times New Roman" w:hAnsi="Times New Roman" w:cs="Times New Roman"/>
                <w:color w:val="000000"/>
                <w:sz w:val="24"/>
                <w:szCs w:val="24"/>
                <w:lang w:eastAsia="ru-RU"/>
              </w:rPr>
              <w:t xml:space="preserve">— </w:t>
            </w:r>
            <w:r w:rsidRPr="00161D8A">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9.2020</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13.18x</w:t>
            </w:r>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697.09</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0.553</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11</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28.09.2020— 27.09.2021</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34.02x</w:t>
            </w:r>
            <w:r w:rsidR="0088385A">
              <w:rPr>
                <w:rFonts w:ascii="Times New Roman" w:eastAsia="Times New Roman" w:hAnsi="Times New Roman" w:cs="Times New Roman"/>
                <w:b/>
                <w:color w:val="000000"/>
                <w:sz w:val="24"/>
                <w:szCs w:val="24"/>
                <w:lang w:eastAsia="ru-RU"/>
              </w:rPr>
              <w:t xml:space="preserve"> - </w:t>
            </w:r>
            <w:r w:rsidRPr="007A2684">
              <w:rPr>
                <w:rFonts w:ascii="Times New Roman" w:eastAsia="Times New Roman" w:hAnsi="Times New Roman" w:cs="Times New Roman"/>
                <w:b/>
                <w:color w:val="000000"/>
                <w:sz w:val="24"/>
                <w:szCs w:val="24"/>
                <w:lang w:eastAsia="ru-RU"/>
              </w:rPr>
              <w:t>301.71</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0.868</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12</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28.9.2021</w:t>
            </w:r>
            <w:r>
              <w:rPr>
                <w:rFonts w:ascii="Times New Roman" w:eastAsia="Times New Roman" w:hAnsi="Times New Roman" w:cs="Times New Roman"/>
                <w:color w:val="000000"/>
                <w:sz w:val="24"/>
                <w:szCs w:val="24"/>
                <w:lang w:eastAsia="ru-RU"/>
              </w:rPr>
              <w:t xml:space="preserve">— </w:t>
            </w:r>
            <w:r w:rsidRPr="00161D8A">
              <w:rPr>
                <w:rFonts w:ascii="Times New Roman" w:eastAsia="Times New Roman" w:hAnsi="Times New Roman" w:cs="Times New Roman"/>
                <w:color w:val="000000"/>
                <w:sz w:val="24"/>
                <w:szCs w:val="24"/>
                <w:lang w:eastAsia="ru-RU"/>
              </w:rPr>
              <w:t>17.11.2021</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1.47x</w:t>
            </w:r>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1758.12</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0.005</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9B773A" w:rsidRDefault="00161D8A" w:rsidP="007678AB">
            <w:pPr>
              <w:spacing w:after="0" w:line="240" w:lineRule="auto"/>
              <w:jc w:val="right"/>
              <w:rPr>
                <w:rFonts w:ascii="Times New Roman" w:eastAsia="Times New Roman" w:hAnsi="Times New Roman" w:cs="Times New Roman"/>
                <w:b/>
                <w:i/>
                <w:color w:val="000000"/>
                <w:sz w:val="24"/>
                <w:szCs w:val="24"/>
                <w:lang w:eastAsia="ru-RU"/>
              </w:rPr>
            </w:pPr>
            <w:r w:rsidRPr="009B773A">
              <w:rPr>
                <w:rFonts w:ascii="Times New Roman" w:eastAsia="Times New Roman" w:hAnsi="Times New Roman" w:cs="Times New Roman"/>
                <w:b/>
                <w:i/>
                <w:color w:val="000000"/>
                <w:sz w:val="24"/>
                <w:szCs w:val="24"/>
                <w:lang w:eastAsia="ru-RU"/>
              </w:rPr>
              <w:t>13</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9B773A" w:rsidRDefault="00161D8A" w:rsidP="007678AB">
            <w:pPr>
              <w:spacing w:after="0" w:line="240" w:lineRule="auto"/>
              <w:rPr>
                <w:rFonts w:ascii="Times New Roman" w:eastAsia="Times New Roman" w:hAnsi="Times New Roman" w:cs="Times New Roman"/>
                <w:b/>
                <w:i/>
                <w:color w:val="000000"/>
                <w:sz w:val="24"/>
                <w:szCs w:val="24"/>
                <w:lang w:eastAsia="ru-RU"/>
              </w:rPr>
            </w:pPr>
            <w:r w:rsidRPr="009B773A">
              <w:rPr>
                <w:rFonts w:ascii="Times New Roman" w:eastAsia="Times New Roman" w:hAnsi="Times New Roman" w:cs="Times New Roman"/>
                <w:b/>
                <w:i/>
                <w:color w:val="000000"/>
                <w:sz w:val="24"/>
                <w:szCs w:val="24"/>
                <w:lang w:eastAsia="ru-RU"/>
              </w:rPr>
              <w:t>18.11.2021— 22.02.2022</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9B773A" w:rsidRDefault="00161D8A" w:rsidP="007678AB">
            <w:pPr>
              <w:spacing w:after="0" w:line="240" w:lineRule="auto"/>
              <w:rPr>
                <w:rFonts w:ascii="Times New Roman" w:eastAsia="Times New Roman" w:hAnsi="Times New Roman" w:cs="Times New Roman"/>
                <w:b/>
                <w:i/>
                <w:color w:val="000000"/>
                <w:sz w:val="24"/>
                <w:szCs w:val="24"/>
                <w:lang w:eastAsia="ru-RU"/>
              </w:rPr>
            </w:pPr>
            <w:proofErr w:type="spellStart"/>
            <w:r w:rsidRPr="009B773A">
              <w:rPr>
                <w:rFonts w:ascii="Times New Roman" w:eastAsia="Times New Roman" w:hAnsi="Times New Roman" w:cs="Times New Roman"/>
                <w:b/>
                <w:i/>
                <w:color w:val="000000"/>
                <w:sz w:val="24"/>
                <w:szCs w:val="24"/>
                <w:lang w:eastAsia="ru-RU"/>
              </w:rPr>
              <w:t>y</w:t>
            </w:r>
            <w:proofErr w:type="spellEnd"/>
            <w:r w:rsidRPr="009B773A">
              <w:rPr>
                <w:rFonts w:ascii="Times New Roman" w:eastAsia="Times New Roman" w:hAnsi="Times New Roman" w:cs="Times New Roman"/>
                <w:b/>
                <w:i/>
                <w:color w:val="000000"/>
                <w:sz w:val="24"/>
                <w:szCs w:val="24"/>
                <w:lang w:eastAsia="ru-RU"/>
              </w:rPr>
              <w:t xml:space="preserve"> = 33.14x</w:t>
            </w:r>
            <w:r w:rsidR="0088385A">
              <w:rPr>
                <w:rFonts w:ascii="Times New Roman" w:eastAsia="Times New Roman" w:hAnsi="Times New Roman" w:cs="Times New Roman"/>
                <w:b/>
                <w:i/>
                <w:color w:val="000000"/>
                <w:sz w:val="24"/>
                <w:szCs w:val="24"/>
                <w:lang w:eastAsia="ru-RU"/>
              </w:rPr>
              <w:t xml:space="preserve"> - </w:t>
            </w:r>
            <w:r w:rsidRPr="009B773A">
              <w:rPr>
                <w:rFonts w:ascii="Times New Roman" w:eastAsia="Times New Roman" w:hAnsi="Times New Roman" w:cs="Times New Roman"/>
                <w:b/>
                <w:i/>
                <w:color w:val="000000"/>
                <w:sz w:val="24"/>
                <w:szCs w:val="24"/>
                <w:lang w:eastAsia="ru-RU"/>
              </w:rPr>
              <w:t>488.96</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9B773A" w:rsidRDefault="00161D8A" w:rsidP="007678AB">
            <w:pPr>
              <w:spacing w:after="0" w:line="240" w:lineRule="auto"/>
              <w:jc w:val="right"/>
              <w:rPr>
                <w:rFonts w:ascii="Times New Roman" w:eastAsia="Times New Roman" w:hAnsi="Times New Roman" w:cs="Times New Roman"/>
                <w:b/>
                <w:i/>
                <w:color w:val="000000"/>
                <w:sz w:val="24"/>
                <w:szCs w:val="24"/>
                <w:lang w:eastAsia="ru-RU"/>
              </w:rPr>
            </w:pPr>
            <w:r w:rsidRPr="009B773A">
              <w:rPr>
                <w:rFonts w:ascii="Times New Roman" w:eastAsia="Times New Roman" w:hAnsi="Times New Roman" w:cs="Times New Roman"/>
                <w:b/>
                <w:i/>
                <w:color w:val="000000"/>
                <w:sz w:val="24"/>
                <w:szCs w:val="24"/>
                <w:lang w:eastAsia="ru-RU"/>
              </w:rPr>
              <w:t>0.693</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14</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2.2022</w:t>
            </w:r>
            <w:r>
              <w:rPr>
                <w:rFonts w:ascii="Times New Roman" w:eastAsia="Times New Roman" w:hAnsi="Times New Roman" w:cs="Times New Roman"/>
                <w:color w:val="000000"/>
                <w:sz w:val="24"/>
                <w:szCs w:val="24"/>
                <w:lang w:eastAsia="ru-RU"/>
              </w:rPr>
              <w:t>— 0</w:t>
            </w:r>
            <w:r w:rsidRPr="00161D8A">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7.2022</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7A2684">
              <w:rPr>
                <w:rFonts w:ascii="Times New Roman" w:eastAsia="Times New Roman" w:hAnsi="Times New Roman" w:cs="Times New Roman"/>
                <w:i/>
                <w:color w:val="000000"/>
                <w:sz w:val="24"/>
                <w:szCs w:val="24"/>
                <w:lang w:eastAsia="ru-RU"/>
              </w:rPr>
              <w:t>-31.14</w:t>
            </w:r>
            <w:r w:rsidRPr="00161D8A">
              <w:rPr>
                <w:rFonts w:ascii="Times New Roman" w:eastAsia="Times New Roman" w:hAnsi="Times New Roman" w:cs="Times New Roman"/>
                <w:color w:val="000000"/>
                <w:sz w:val="24"/>
                <w:szCs w:val="24"/>
                <w:lang w:eastAsia="ru-RU"/>
              </w:rPr>
              <w:t>x</w:t>
            </w:r>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2728.48</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0.633</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15</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7.2022</w:t>
            </w:r>
            <w:r>
              <w:rPr>
                <w:rFonts w:ascii="Times New Roman" w:eastAsia="Times New Roman" w:hAnsi="Times New Roman" w:cs="Times New Roman"/>
                <w:color w:val="000000"/>
                <w:sz w:val="24"/>
                <w:szCs w:val="24"/>
                <w:lang w:eastAsia="ru-RU"/>
              </w:rPr>
              <w:t xml:space="preserve">— </w:t>
            </w:r>
            <w:r w:rsidRPr="00161D8A">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8.2022</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proofErr w:type="spellStart"/>
            <w:r w:rsidRPr="00161D8A">
              <w:rPr>
                <w:rFonts w:ascii="Times New Roman" w:eastAsia="Times New Roman" w:hAnsi="Times New Roman" w:cs="Times New Roman"/>
                <w:color w:val="000000"/>
                <w:sz w:val="24"/>
                <w:szCs w:val="24"/>
                <w:lang w:eastAsia="ru-RU"/>
              </w:rPr>
              <w:t>y</w:t>
            </w:r>
            <w:proofErr w:type="spellEnd"/>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-6.95x</w:t>
            </w:r>
            <w:r>
              <w:rPr>
                <w:rFonts w:ascii="Times New Roman" w:eastAsia="Times New Roman" w:hAnsi="Times New Roman" w:cs="Times New Roman"/>
                <w:color w:val="000000"/>
                <w:sz w:val="24"/>
                <w:szCs w:val="24"/>
                <w:lang w:eastAsia="ru-RU"/>
              </w:rPr>
              <w:t xml:space="preserve"> + </w:t>
            </w:r>
            <w:r w:rsidRPr="00161D8A">
              <w:rPr>
                <w:rFonts w:ascii="Times New Roman" w:eastAsia="Times New Roman" w:hAnsi="Times New Roman" w:cs="Times New Roman"/>
                <w:color w:val="000000"/>
                <w:sz w:val="24"/>
                <w:szCs w:val="24"/>
                <w:lang w:eastAsia="ru-RU"/>
              </w:rPr>
              <w:t>1479.48</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0.307</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16</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11.08.2022— 16.09.2022</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7A2684" w:rsidRDefault="00161D8A" w:rsidP="007678AB">
            <w:pPr>
              <w:spacing w:after="0" w:line="240" w:lineRule="auto"/>
              <w:rPr>
                <w:rFonts w:ascii="Times New Roman" w:eastAsia="Times New Roman" w:hAnsi="Times New Roman" w:cs="Times New Roman"/>
                <w:b/>
                <w:color w:val="000000"/>
                <w:sz w:val="24"/>
                <w:szCs w:val="24"/>
                <w:lang w:eastAsia="ru-RU"/>
              </w:rPr>
            </w:pPr>
            <w:proofErr w:type="spellStart"/>
            <w:r w:rsidRPr="007A2684">
              <w:rPr>
                <w:rFonts w:ascii="Times New Roman" w:eastAsia="Times New Roman" w:hAnsi="Times New Roman" w:cs="Times New Roman"/>
                <w:b/>
                <w:color w:val="000000"/>
                <w:sz w:val="24"/>
                <w:szCs w:val="24"/>
                <w:lang w:eastAsia="ru-RU"/>
              </w:rPr>
              <w:t>y</w:t>
            </w:r>
            <w:proofErr w:type="spellEnd"/>
            <w:r w:rsidRPr="007A2684">
              <w:rPr>
                <w:rFonts w:ascii="Times New Roman" w:eastAsia="Times New Roman" w:hAnsi="Times New Roman" w:cs="Times New Roman"/>
                <w:b/>
                <w:color w:val="000000"/>
                <w:sz w:val="24"/>
                <w:szCs w:val="24"/>
                <w:lang w:eastAsia="ru-RU"/>
              </w:rPr>
              <w:t xml:space="preserve"> = </w:t>
            </w:r>
            <w:r w:rsidRPr="007A2684">
              <w:rPr>
                <w:rFonts w:ascii="Times New Roman" w:eastAsia="Times New Roman" w:hAnsi="Times New Roman" w:cs="Times New Roman"/>
                <w:b/>
                <w:i/>
                <w:color w:val="000000"/>
                <w:sz w:val="24"/>
                <w:szCs w:val="24"/>
                <w:lang w:eastAsia="ru-RU"/>
              </w:rPr>
              <w:t>-21.06</w:t>
            </w:r>
            <w:r w:rsidRPr="007A2684">
              <w:rPr>
                <w:rFonts w:ascii="Times New Roman" w:eastAsia="Times New Roman" w:hAnsi="Times New Roman" w:cs="Times New Roman"/>
                <w:b/>
                <w:color w:val="000000"/>
                <w:sz w:val="24"/>
                <w:szCs w:val="24"/>
                <w:lang w:eastAsia="ru-RU"/>
              </w:rPr>
              <w:t>x + 2260.84</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7A2684" w:rsidRDefault="00161D8A" w:rsidP="007678AB">
            <w:pPr>
              <w:spacing w:after="0" w:line="240" w:lineRule="auto"/>
              <w:jc w:val="right"/>
              <w:rPr>
                <w:rFonts w:ascii="Times New Roman" w:eastAsia="Times New Roman" w:hAnsi="Times New Roman" w:cs="Times New Roman"/>
                <w:b/>
                <w:color w:val="000000"/>
                <w:sz w:val="24"/>
                <w:szCs w:val="24"/>
                <w:lang w:eastAsia="ru-RU"/>
              </w:rPr>
            </w:pPr>
            <w:r w:rsidRPr="007A2684">
              <w:rPr>
                <w:rFonts w:ascii="Times New Roman" w:eastAsia="Times New Roman" w:hAnsi="Times New Roman" w:cs="Times New Roman"/>
                <w:b/>
                <w:color w:val="000000"/>
                <w:sz w:val="24"/>
                <w:szCs w:val="24"/>
                <w:lang w:eastAsia="ru-RU"/>
              </w:rPr>
              <w:t>0.845</w:t>
            </w:r>
          </w:p>
        </w:tc>
      </w:tr>
      <w:tr w:rsidR="00161D8A" w:rsidRPr="00161D8A" w:rsidTr="00161D8A">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17</w:t>
            </w:r>
          </w:p>
        </w:tc>
        <w:tc>
          <w:tcPr>
            <w:tcW w:w="2835" w:type="dxa"/>
            <w:tcBorders>
              <w:top w:val="nil"/>
              <w:left w:val="nil"/>
              <w:bottom w:val="single" w:sz="4" w:space="0" w:color="auto"/>
              <w:right w:val="single" w:sz="4" w:space="0" w:color="auto"/>
            </w:tcBorders>
            <w:shd w:val="clear" w:color="auto" w:fill="auto"/>
            <w:noWrap/>
            <w:vAlign w:val="bottom"/>
            <w:hideMark/>
          </w:tcPr>
          <w:p w:rsidR="00161D8A" w:rsidRPr="00161D8A" w:rsidRDefault="00161D8A" w:rsidP="007678AB">
            <w:pPr>
              <w:spacing w:after="0" w:line="240" w:lineRule="auto"/>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19.</w:t>
            </w:r>
            <w:r>
              <w:rPr>
                <w:rFonts w:ascii="Times New Roman" w:eastAsia="Times New Roman" w:hAnsi="Times New Roman" w:cs="Times New Roman"/>
                <w:color w:val="000000"/>
                <w:sz w:val="24"/>
                <w:szCs w:val="24"/>
                <w:lang w:eastAsia="ru-RU"/>
              </w:rPr>
              <w:t>0</w:t>
            </w:r>
            <w:r w:rsidRPr="00161D8A">
              <w:rPr>
                <w:rFonts w:ascii="Times New Roman" w:eastAsia="Times New Roman" w:hAnsi="Times New Roman" w:cs="Times New Roman"/>
                <w:color w:val="000000"/>
                <w:sz w:val="24"/>
                <w:szCs w:val="24"/>
                <w:lang w:eastAsia="ru-RU"/>
              </w:rPr>
              <w:t>9.2022</w:t>
            </w:r>
            <w:r>
              <w:rPr>
                <w:rFonts w:ascii="Times New Roman" w:eastAsia="Times New Roman" w:hAnsi="Times New Roman" w:cs="Times New Roman"/>
                <w:color w:val="000000"/>
                <w:sz w:val="24"/>
                <w:szCs w:val="24"/>
                <w:lang w:eastAsia="ru-RU"/>
              </w:rPr>
              <w:t xml:space="preserve">— </w:t>
            </w:r>
            <w:r w:rsidRPr="00161D8A">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0</w:t>
            </w:r>
            <w:r w:rsidR="008A18D9">
              <w:rPr>
                <w:rFonts w:ascii="Times New Roman" w:eastAsia="Times New Roman" w:hAnsi="Times New Roman" w:cs="Times New Roman"/>
                <w:color w:val="000000"/>
                <w:sz w:val="24"/>
                <w:szCs w:val="24"/>
                <w:lang w:eastAsia="ru-RU"/>
              </w:rPr>
              <w:t>8</w:t>
            </w:r>
            <w:r w:rsidRPr="00161D8A">
              <w:rPr>
                <w:rFonts w:ascii="Times New Roman" w:eastAsia="Times New Roman" w:hAnsi="Times New Roman" w:cs="Times New Roman"/>
                <w:color w:val="000000"/>
                <w:sz w:val="24"/>
                <w:szCs w:val="24"/>
                <w:lang w:eastAsia="ru-RU"/>
              </w:rPr>
              <w:t>.2023</w:t>
            </w:r>
          </w:p>
        </w:tc>
        <w:tc>
          <w:tcPr>
            <w:tcW w:w="2531" w:type="dxa"/>
            <w:tcBorders>
              <w:top w:val="nil"/>
              <w:left w:val="nil"/>
              <w:bottom w:val="single" w:sz="4" w:space="0" w:color="auto"/>
              <w:right w:val="single" w:sz="4" w:space="0" w:color="auto"/>
            </w:tcBorders>
            <w:shd w:val="clear" w:color="auto" w:fill="auto"/>
            <w:noWrap/>
            <w:vAlign w:val="bottom"/>
            <w:hideMark/>
          </w:tcPr>
          <w:p w:rsidR="00161D8A" w:rsidRPr="008A18D9" w:rsidRDefault="008A18D9" w:rsidP="007678AB">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lang w:val="en-US"/>
              </w:rPr>
              <w:t>y</w:t>
            </w:r>
            <w:r>
              <w:rPr>
                <w:rFonts w:ascii="Times New Roman" w:hAnsi="Times New Roman" w:cs="Times New Roman"/>
                <w:color w:val="000000"/>
                <w:sz w:val="24"/>
                <w:szCs w:val="24"/>
              </w:rPr>
              <w:t xml:space="preserve"> </w:t>
            </w:r>
            <w:r w:rsidRPr="008A18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A18D9">
              <w:rPr>
                <w:rFonts w:ascii="Times New Roman" w:hAnsi="Times New Roman" w:cs="Times New Roman"/>
                <w:color w:val="000000"/>
                <w:sz w:val="24"/>
                <w:szCs w:val="24"/>
              </w:rPr>
              <w:t>-0.94x</w:t>
            </w:r>
            <w:r>
              <w:rPr>
                <w:rFonts w:ascii="Times New Roman" w:hAnsi="Times New Roman" w:cs="Times New Roman"/>
                <w:color w:val="000000"/>
                <w:sz w:val="24"/>
                <w:szCs w:val="24"/>
              </w:rPr>
              <w:t xml:space="preserve"> </w:t>
            </w:r>
            <w:r w:rsidRPr="008A18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A18D9">
              <w:rPr>
                <w:rFonts w:ascii="Times New Roman" w:hAnsi="Times New Roman" w:cs="Times New Roman"/>
                <w:color w:val="000000"/>
                <w:sz w:val="24"/>
                <w:szCs w:val="24"/>
              </w:rPr>
              <w:t>1075.73</w:t>
            </w:r>
          </w:p>
        </w:tc>
        <w:tc>
          <w:tcPr>
            <w:tcW w:w="2005" w:type="dxa"/>
            <w:tcBorders>
              <w:top w:val="nil"/>
              <w:left w:val="nil"/>
              <w:bottom w:val="single" w:sz="4" w:space="0" w:color="auto"/>
              <w:right w:val="single" w:sz="4" w:space="0" w:color="auto"/>
            </w:tcBorders>
            <w:shd w:val="clear" w:color="auto" w:fill="auto"/>
            <w:noWrap/>
            <w:vAlign w:val="center"/>
            <w:hideMark/>
          </w:tcPr>
          <w:p w:rsidR="00161D8A" w:rsidRPr="00161D8A" w:rsidRDefault="00161D8A" w:rsidP="007678AB">
            <w:pPr>
              <w:spacing w:after="0" w:line="240" w:lineRule="auto"/>
              <w:jc w:val="right"/>
              <w:rPr>
                <w:rFonts w:ascii="Times New Roman" w:eastAsia="Times New Roman" w:hAnsi="Times New Roman" w:cs="Times New Roman"/>
                <w:color w:val="000000"/>
                <w:sz w:val="24"/>
                <w:szCs w:val="24"/>
                <w:lang w:eastAsia="ru-RU"/>
              </w:rPr>
            </w:pPr>
            <w:r w:rsidRPr="00161D8A">
              <w:rPr>
                <w:rFonts w:ascii="Times New Roman" w:eastAsia="Times New Roman" w:hAnsi="Times New Roman" w:cs="Times New Roman"/>
                <w:color w:val="000000"/>
                <w:sz w:val="24"/>
                <w:szCs w:val="24"/>
                <w:lang w:eastAsia="ru-RU"/>
              </w:rPr>
              <w:t>0.0</w:t>
            </w:r>
            <w:r w:rsidR="008A18D9">
              <w:rPr>
                <w:rFonts w:ascii="Times New Roman" w:eastAsia="Times New Roman" w:hAnsi="Times New Roman" w:cs="Times New Roman"/>
                <w:color w:val="000000"/>
                <w:sz w:val="24"/>
                <w:szCs w:val="24"/>
                <w:lang w:eastAsia="ru-RU"/>
              </w:rPr>
              <w:t>10</w:t>
            </w:r>
          </w:p>
        </w:tc>
      </w:tr>
    </w:tbl>
    <w:p w:rsidR="005F0F40" w:rsidRDefault="005F0F40" w:rsidP="007678AB">
      <w:pPr>
        <w:spacing w:after="0" w:line="240" w:lineRule="auto"/>
        <w:rPr>
          <w:rFonts w:ascii="Times New Roman" w:eastAsia="Times New Roman" w:hAnsi="Times New Roman" w:cs="Times New Roman"/>
          <w:color w:val="000000"/>
          <w:sz w:val="24"/>
          <w:szCs w:val="24"/>
          <w:lang w:eastAsia="ru-RU"/>
        </w:rPr>
      </w:pPr>
    </w:p>
    <w:p w:rsidR="0079524A" w:rsidRDefault="0079524A" w:rsidP="007952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Высокая корреляция индикатора </w:t>
      </w:r>
      <w:r>
        <w:rPr>
          <w:rFonts w:ascii="Times New Roman" w:hAnsi="Times New Roman" w:cs="Times New Roman"/>
          <w:sz w:val="24"/>
          <w:szCs w:val="24"/>
          <w:lang w:val="en-US"/>
        </w:rPr>
        <w:t>IXN</w:t>
      </w:r>
      <w:r>
        <w:rPr>
          <w:rFonts w:ascii="Times New Roman" w:hAnsi="Times New Roman" w:cs="Times New Roman"/>
          <w:sz w:val="24"/>
          <w:szCs w:val="24"/>
        </w:rPr>
        <w:t xml:space="preserve"> и индекса </w:t>
      </w:r>
      <w:r>
        <w:rPr>
          <w:rFonts w:ascii="Times New Roman" w:hAnsi="Times New Roman" w:cs="Times New Roman"/>
          <w:sz w:val="24"/>
          <w:szCs w:val="24"/>
          <w:lang w:val="en-US"/>
        </w:rPr>
        <w:t>RTS</w:t>
      </w:r>
      <w:r>
        <w:rPr>
          <w:rFonts w:ascii="Times New Roman" w:hAnsi="Times New Roman" w:cs="Times New Roman"/>
          <w:sz w:val="24"/>
          <w:szCs w:val="24"/>
        </w:rPr>
        <w:t xml:space="preserve"> наблюдалась с 2006 года до середины 2011 года, то есть более 5 лет (таб. 1), после чего она пропала более чем на 6 лет, а иногда становилась слабой и отрицательной (период 2).</w:t>
      </w:r>
      <w:r w:rsidR="000D3AB7">
        <w:rPr>
          <w:rFonts w:ascii="Times New Roman" w:hAnsi="Times New Roman" w:cs="Times New Roman"/>
          <w:sz w:val="24"/>
          <w:szCs w:val="24"/>
        </w:rPr>
        <w:t xml:space="preserve"> </w:t>
      </w:r>
      <w:proofErr w:type="gramStart"/>
      <w:r w:rsidR="001771EB">
        <w:rPr>
          <w:rFonts w:ascii="Times New Roman" w:hAnsi="Times New Roman" w:cs="Times New Roman"/>
          <w:sz w:val="24"/>
          <w:szCs w:val="24"/>
        </w:rPr>
        <w:t>П</w:t>
      </w:r>
      <w:r>
        <w:rPr>
          <w:rFonts w:ascii="Times New Roman" w:hAnsi="Times New Roman" w:cs="Times New Roman"/>
          <w:sz w:val="24"/>
          <w:szCs w:val="24"/>
        </w:rPr>
        <w:t xml:space="preserve">еред пандемией </w:t>
      </w:r>
      <w:proofErr w:type="spellStart"/>
      <w:r w:rsidR="001771EB">
        <w:rPr>
          <w:rFonts w:ascii="Times New Roman" w:hAnsi="Times New Roman" w:cs="Times New Roman"/>
          <w:sz w:val="24"/>
          <w:szCs w:val="24"/>
        </w:rPr>
        <w:t>короновируса</w:t>
      </w:r>
      <w:proofErr w:type="spellEnd"/>
      <w:r w:rsidR="001771EB">
        <w:rPr>
          <w:rFonts w:ascii="Times New Roman" w:hAnsi="Times New Roman" w:cs="Times New Roman"/>
          <w:sz w:val="24"/>
          <w:szCs w:val="24"/>
        </w:rPr>
        <w:t xml:space="preserve"> </w:t>
      </w:r>
      <w:r>
        <w:rPr>
          <w:rFonts w:ascii="Times New Roman" w:hAnsi="Times New Roman" w:cs="Times New Roman"/>
          <w:sz w:val="24"/>
          <w:szCs w:val="24"/>
        </w:rPr>
        <w:t>эта связь вновь усилилась до статистически значимой, но ненадолго: то она тесная (конец июня 2017 года — январь 2018 года), то вообще отсутствует.</w:t>
      </w:r>
      <w:proofErr w:type="gramEnd"/>
      <w:r>
        <w:rPr>
          <w:rFonts w:ascii="Times New Roman" w:hAnsi="Times New Roman" w:cs="Times New Roman"/>
          <w:sz w:val="24"/>
          <w:szCs w:val="24"/>
        </w:rPr>
        <w:t xml:space="preserve"> Однако за год до начала пандемии зависимость между</w:t>
      </w:r>
      <w:r w:rsidR="000D3AB7">
        <w:rPr>
          <w:rFonts w:ascii="Times New Roman" w:hAnsi="Times New Roman" w:cs="Times New Roman"/>
          <w:sz w:val="24"/>
          <w:szCs w:val="24"/>
        </w:rPr>
        <w:t xml:space="preserve"> </w:t>
      </w:r>
      <w:r>
        <w:rPr>
          <w:rFonts w:ascii="Times New Roman" w:hAnsi="Times New Roman" w:cs="Times New Roman"/>
          <w:sz w:val="24"/>
          <w:szCs w:val="24"/>
          <w:lang w:val="en-US"/>
        </w:rPr>
        <w:t>IXN</w:t>
      </w:r>
      <w:r>
        <w:rPr>
          <w:rFonts w:ascii="Times New Roman" w:hAnsi="Times New Roman" w:cs="Times New Roman"/>
          <w:sz w:val="24"/>
          <w:szCs w:val="24"/>
        </w:rPr>
        <w:t xml:space="preserve"> и индекс</w:t>
      </w:r>
      <w:r w:rsidR="001771EB">
        <w:rPr>
          <w:rFonts w:ascii="Times New Roman" w:hAnsi="Times New Roman" w:cs="Times New Roman"/>
          <w:sz w:val="24"/>
          <w:szCs w:val="24"/>
        </w:rPr>
        <w:t>ом</w:t>
      </w:r>
      <w:r>
        <w:rPr>
          <w:rFonts w:ascii="Times New Roman" w:hAnsi="Times New Roman" w:cs="Times New Roman"/>
          <w:sz w:val="24"/>
          <w:szCs w:val="24"/>
        </w:rPr>
        <w:t xml:space="preserve"> </w:t>
      </w:r>
      <w:r>
        <w:rPr>
          <w:rFonts w:ascii="Times New Roman" w:hAnsi="Times New Roman" w:cs="Times New Roman"/>
          <w:sz w:val="24"/>
          <w:szCs w:val="24"/>
          <w:lang w:val="en-US"/>
        </w:rPr>
        <w:t>RTS</w:t>
      </w:r>
      <w:r>
        <w:rPr>
          <w:rFonts w:ascii="Times New Roman" w:hAnsi="Times New Roman" w:cs="Times New Roman"/>
          <w:sz w:val="24"/>
          <w:szCs w:val="24"/>
        </w:rPr>
        <w:t xml:space="preserve"> усиливается и вплоть до первых месяцев пандемии остается тесной (периоды 7-9). Пандемические ограничения ослабляют эту связь до </w:t>
      </w:r>
      <w:proofErr w:type="gramStart"/>
      <w:r>
        <w:rPr>
          <w:rFonts w:ascii="Times New Roman" w:hAnsi="Times New Roman" w:cs="Times New Roman"/>
          <w:sz w:val="24"/>
          <w:szCs w:val="24"/>
        </w:rPr>
        <w:t>малозначимой</w:t>
      </w:r>
      <w:proofErr w:type="gramEnd"/>
      <w:r>
        <w:rPr>
          <w:rFonts w:ascii="Times New Roman" w:hAnsi="Times New Roman" w:cs="Times New Roman"/>
          <w:sz w:val="24"/>
          <w:szCs w:val="24"/>
        </w:rPr>
        <w:t xml:space="preserve"> примерно на полгода. С сентября 2020 года наблюдается вновь весьма тесная связь в течение 1 года. После чего связь на два месяца обнуляется и затем вновь почти на 2 месяца усиливается, а с введением санкций в конце февраля 2022 г. происходит поворот к отрицательной связи со </w:t>
      </w:r>
      <w:proofErr w:type="spellStart"/>
      <w:r>
        <w:rPr>
          <w:rFonts w:ascii="Times New Roman" w:hAnsi="Times New Roman" w:cs="Times New Roman"/>
          <w:sz w:val="24"/>
          <w:szCs w:val="24"/>
        </w:rPr>
        <w:t>среднезначимым</w:t>
      </w:r>
      <w:proofErr w:type="spellEnd"/>
      <w:r>
        <w:rPr>
          <w:rFonts w:ascii="Times New Roman" w:hAnsi="Times New Roman" w:cs="Times New Roman"/>
          <w:sz w:val="24"/>
          <w:szCs w:val="24"/>
        </w:rPr>
        <w:t xml:space="preserve"> коэффициентом детерминации 0,63 (линия 14 на рис. 3). С усилением санкций летом 2022 г.</w:t>
      </w:r>
      <w:r w:rsidR="000D3AB7">
        <w:rPr>
          <w:rFonts w:ascii="Times New Roman" w:hAnsi="Times New Roman" w:cs="Times New Roman"/>
          <w:sz w:val="24"/>
          <w:szCs w:val="24"/>
        </w:rPr>
        <w:t xml:space="preserve"> </w:t>
      </w:r>
      <w:r>
        <w:rPr>
          <w:rFonts w:ascii="Times New Roman" w:hAnsi="Times New Roman" w:cs="Times New Roman"/>
          <w:sz w:val="24"/>
          <w:szCs w:val="24"/>
        </w:rPr>
        <w:t xml:space="preserve">связь, даже отрицательная, полностью теряется. То есть с осени 2022 года на российский фондовый индекс мировой показатель высокотехнологического сектора практически не влияет, а уровни РТС при этом относительно стабильны, хотя и гораздо ниже, чем до </w:t>
      </w:r>
      <w:r w:rsidR="001771EB">
        <w:rPr>
          <w:rFonts w:ascii="Times New Roman" w:hAnsi="Times New Roman" w:cs="Times New Roman"/>
          <w:sz w:val="24"/>
          <w:szCs w:val="24"/>
        </w:rPr>
        <w:t xml:space="preserve">начала </w:t>
      </w:r>
      <w:r>
        <w:rPr>
          <w:rFonts w:ascii="Times New Roman" w:hAnsi="Times New Roman" w:cs="Times New Roman"/>
          <w:sz w:val="24"/>
          <w:szCs w:val="24"/>
        </w:rPr>
        <w:t>СВО.</w:t>
      </w:r>
      <w:r w:rsidR="000D3AB7">
        <w:rPr>
          <w:rFonts w:ascii="Times New Roman" w:hAnsi="Times New Roman" w:cs="Times New Roman"/>
          <w:sz w:val="24"/>
          <w:szCs w:val="24"/>
        </w:rPr>
        <w:t xml:space="preserve"> </w:t>
      </w:r>
    </w:p>
    <w:p w:rsidR="00F001F8" w:rsidRPr="0084685C" w:rsidRDefault="00F001F8" w:rsidP="007678AB">
      <w:pPr>
        <w:spacing w:after="0" w:line="240" w:lineRule="auto"/>
        <w:rPr>
          <w:rFonts w:ascii="Times New Roman" w:hAnsi="Times New Roman" w:cs="Times New Roman"/>
          <w:sz w:val="24"/>
          <w:szCs w:val="24"/>
        </w:rPr>
      </w:pPr>
    </w:p>
    <w:p w:rsidR="001349C5" w:rsidRDefault="0022665A" w:rsidP="0022665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760720" cy="3371088"/>
            <wp:effectExtent l="19050" t="0" r="0" b="0"/>
            <wp:docPr id="3" name="Рисунок 2" descr="ri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3.tif"/>
                    <pic:cNvPicPr/>
                  </pic:nvPicPr>
                  <pic:blipFill>
                    <a:blip r:embed="rId11" cstate="print"/>
                    <a:stretch>
                      <a:fillRect/>
                    </a:stretch>
                  </pic:blipFill>
                  <pic:spPr>
                    <a:xfrm>
                      <a:off x="0" y="0"/>
                      <a:ext cx="5760720" cy="3371088"/>
                    </a:xfrm>
                    <a:prstGeom prst="rect">
                      <a:avLst/>
                    </a:prstGeom>
                  </pic:spPr>
                </pic:pic>
              </a:graphicData>
            </a:graphic>
          </wp:inline>
        </w:drawing>
      </w:r>
    </w:p>
    <w:p w:rsidR="00F001F8" w:rsidRDefault="00F001F8" w:rsidP="007678AB">
      <w:pPr>
        <w:spacing w:after="0" w:line="240" w:lineRule="auto"/>
        <w:rPr>
          <w:rFonts w:ascii="Times New Roman" w:hAnsi="Times New Roman" w:cs="Times New Roman"/>
          <w:sz w:val="24"/>
          <w:szCs w:val="24"/>
        </w:rPr>
      </w:pPr>
    </w:p>
    <w:p w:rsidR="0079524A" w:rsidRDefault="001349C5" w:rsidP="00795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 3.</w:t>
      </w:r>
      <w:r w:rsidR="00DF6A4E">
        <w:rPr>
          <w:rFonts w:ascii="Times New Roman" w:hAnsi="Times New Roman" w:cs="Times New Roman"/>
          <w:sz w:val="24"/>
          <w:szCs w:val="24"/>
        </w:rPr>
        <w:t xml:space="preserve"> Изменение зависимости индекса РТС от </w:t>
      </w:r>
      <w:r w:rsidR="00DF6A4E">
        <w:rPr>
          <w:rFonts w:ascii="Times New Roman" w:hAnsi="Times New Roman" w:cs="Times New Roman"/>
          <w:sz w:val="24"/>
          <w:szCs w:val="24"/>
          <w:lang w:val="en-US"/>
        </w:rPr>
        <w:t>IXN</w:t>
      </w:r>
    </w:p>
    <w:p w:rsidR="001349C5" w:rsidRPr="00DF6A4E" w:rsidRDefault="00DF6A4E" w:rsidP="00795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период с 13.04.2006 до 31.08.2023</w:t>
      </w:r>
      <w:r w:rsidR="0022665A">
        <w:rPr>
          <w:rFonts w:ascii="Times New Roman" w:hAnsi="Times New Roman" w:cs="Times New Roman"/>
          <w:sz w:val="24"/>
          <w:szCs w:val="24"/>
        </w:rPr>
        <w:t xml:space="preserve"> года</w:t>
      </w:r>
    </w:p>
    <w:p w:rsidR="0079524A" w:rsidRDefault="0079524A" w:rsidP="007678AB">
      <w:pPr>
        <w:spacing w:after="0" w:line="240" w:lineRule="auto"/>
        <w:ind w:firstLine="709"/>
        <w:jc w:val="both"/>
        <w:rPr>
          <w:rFonts w:ascii="Times New Roman" w:hAnsi="Times New Roman" w:cs="Times New Roman"/>
          <w:sz w:val="24"/>
          <w:szCs w:val="24"/>
        </w:rPr>
      </w:pPr>
    </w:p>
    <w:p w:rsidR="00B755BE" w:rsidRDefault="00B755BE" w:rsidP="007678A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Ещё заметим, что чаще тесная связь между российским фондовым индексом и индикаторо</w:t>
      </w:r>
      <w:r w:rsidR="00F001F8">
        <w:rPr>
          <w:rFonts w:ascii="Times New Roman" w:hAnsi="Times New Roman" w:cs="Times New Roman"/>
          <w:sz w:val="24"/>
          <w:szCs w:val="24"/>
        </w:rPr>
        <w:t>м</w:t>
      </w:r>
      <w:r>
        <w:rPr>
          <w:rFonts w:ascii="Times New Roman" w:hAnsi="Times New Roman" w:cs="Times New Roman"/>
          <w:sz w:val="24"/>
          <w:szCs w:val="24"/>
        </w:rPr>
        <w:t xml:space="preserve"> высо</w:t>
      </w:r>
      <w:r w:rsidR="001D49CD">
        <w:rPr>
          <w:rFonts w:ascii="Times New Roman" w:hAnsi="Times New Roman" w:cs="Times New Roman"/>
          <w:sz w:val="24"/>
          <w:szCs w:val="24"/>
        </w:rPr>
        <w:t>ко</w:t>
      </w:r>
      <w:r>
        <w:rPr>
          <w:rFonts w:ascii="Times New Roman" w:hAnsi="Times New Roman" w:cs="Times New Roman"/>
          <w:sz w:val="24"/>
          <w:szCs w:val="24"/>
        </w:rPr>
        <w:t xml:space="preserve">технологического сектора мирового фондового рынка наблюдалась в периоды быстрого развития отрасли ИКТ в России, а замедление этого процесса в периоды кризисов не сразу, но приводило к ослаблению этой связи, что закономерно, поскольку доля </w:t>
      </w:r>
      <w:r w:rsidR="00F001F8">
        <w:rPr>
          <w:rFonts w:ascii="Times New Roman" w:hAnsi="Times New Roman" w:cs="Times New Roman"/>
          <w:sz w:val="24"/>
          <w:szCs w:val="24"/>
        </w:rPr>
        <w:t>данного</w:t>
      </w:r>
      <w:r>
        <w:rPr>
          <w:rFonts w:ascii="Times New Roman" w:hAnsi="Times New Roman" w:cs="Times New Roman"/>
          <w:sz w:val="24"/>
          <w:szCs w:val="24"/>
        </w:rPr>
        <w:t xml:space="preserve"> сектора</w:t>
      </w:r>
      <w:r w:rsidR="000D3AB7">
        <w:rPr>
          <w:rFonts w:ascii="Times New Roman" w:hAnsi="Times New Roman" w:cs="Times New Roman"/>
          <w:sz w:val="24"/>
          <w:szCs w:val="24"/>
        </w:rPr>
        <w:t xml:space="preserve"> </w:t>
      </w:r>
      <w:r>
        <w:rPr>
          <w:rFonts w:ascii="Times New Roman" w:hAnsi="Times New Roman" w:cs="Times New Roman"/>
          <w:sz w:val="24"/>
          <w:szCs w:val="24"/>
        </w:rPr>
        <w:t>в РТС, итак сравнительно небольшая, уменьшалась.</w:t>
      </w:r>
      <w:proofErr w:type="gramEnd"/>
    </w:p>
    <w:p w:rsidR="000601B9" w:rsidRPr="00161D8A" w:rsidRDefault="000601B9" w:rsidP="007678AB">
      <w:pPr>
        <w:spacing w:after="0" w:line="240" w:lineRule="auto"/>
        <w:ind w:firstLine="709"/>
        <w:jc w:val="both"/>
        <w:rPr>
          <w:rFonts w:ascii="Times New Roman" w:hAnsi="Times New Roman" w:cs="Times New Roman"/>
          <w:sz w:val="24"/>
          <w:szCs w:val="24"/>
        </w:rPr>
      </w:pPr>
    </w:p>
    <w:p w:rsidR="00DF6A4E" w:rsidRPr="00DF6A4E" w:rsidRDefault="00DF6A4E"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 xml:space="preserve">Зависимость </w:t>
      </w:r>
      <w:r>
        <w:rPr>
          <w:rFonts w:ascii="Times New Roman" w:hAnsi="Times New Roman" w:cs="Times New Roman"/>
          <w:b/>
          <w:i/>
          <w:sz w:val="24"/>
          <w:szCs w:val="24"/>
        </w:rPr>
        <w:t xml:space="preserve">котировок акций </w:t>
      </w:r>
      <w:r w:rsidR="000601B9">
        <w:rPr>
          <w:rFonts w:ascii="Times New Roman" w:hAnsi="Times New Roman" w:cs="Times New Roman"/>
          <w:b/>
          <w:i/>
          <w:sz w:val="24"/>
          <w:szCs w:val="24"/>
        </w:rPr>
        <w:t>ПАО «</w:t>
      </w:r>
      <w:proofErr w:type="spellStart"/>
      <w:r>
        <w:rPr>
          <w:rFonts w:ascii="Times New Roman" w:hAnsi="Times New Roman" w:cs="Times New Roman"/>
          <w:b/>
          <w:i/>
          <w:sz w:val="24"/>
          <w:szCs w:val="24"/>
        </w:rPr>
        <w:t>Р</w:t>
      </w:r>
      <w:r w:rsidR="00532BD0">
        <w:rPr>
          <w:rFonts w:ascii="Times New Roman" w:hAnsi="Times New Roman" w:cs="Times New Roman"/>
          <w:b/>
          <w:i/>
          <w:sz w:val="24"/>
          <w:szCs w:val="24"/>
        </w:rPr>
        <w:t>о</w:t>
      </w:r>
      <w:r>
        <w:rPr>
          <w:rFonts w:ascii="Times New Roman" w:hAnsi="Times New Roman" w:cs="Times New Roman"/>
          <w:b/>
          <w:i/>
          <w:sz w:val="24"/>
          <w:szCs w:val="24"/>
        </w:rPr>
        <w:t>стелеком</w:t>
      </w:r>
      <w:proofErr w:type="spellEnd"/>
      <w:r w:rsidR="000601B9">
        <w:rPr>
          <w:rFonts w:ascii="Times New Roman" w:hAnsi="Times New Roman" w:cs="Times New Roman"/>
          <w:b/>
          <w:i/>
          <w:sz w:val="24"/>
          <w:szCs w:val="24"/>
        </w:rPr>
        <w:t>»</w:t>
      </w:r>
      <w:r w:rsidR="000D3AB7">
        <w:rPr>
          <w:rFonts w:ascii="Times New Roman" w:hAnsi="Times New Roman" w:cs="Times New Roman"/>
          <w:b/>
          <w:i/>
          <w:sz w:val="24"/>
          <w:szCs w:val="24"/>
        </w:rPr>
        <w:t xml:space="preserve"> </w:t>
      </w:r>
      <w:r w:rsidRPr="00DF6A4E">
        <w:rPr>
          <w:rFonts w:ascii="Times New Roman" w:hAnsi="Times New Roman" w:cs="Times New Roman"/>
          <w:b/>
          <w:i/>
          <w:sz w:val="24"/>
          <w:szCs w:val="24"/>
        </w:rPr>
        <w:t>от индикатора глобального</w:t>
      </w:r>
    </w:p>
    <w:p w:rsidR="00DF6A4E" w:rsidRDefault="00DF6A4E"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 xml:space="preserve">высокотехнологического сектора </w:t>
      </w:r>
      <w:r w:rsidRPr="00DF6A4E">
        <w:rPr>
          <w:rFonts w:ascii="Times New Roman" w:hAnsi="Times New Roman" w:cs="Times New Roman"/>
          <w:b/>
          <w:i/>
          <w:sz w:val="24"/>
          <w:szCs w:val="24"/>
          <w:lang w:val="en-US"/>
        </w:rPr>
        <w:t>IXN</w:t>
      </w:r>
    </w:p>
    <w:p w:rsidR="00532BD0" w:rsidRDefault="00532BD0" w:rsidP="007678AB">
      <w:pPr>
        <w:pStyle w:val="a3"/>
        <w:spacing w:after="0" w:line="240" w:lineRule="auto"/>
        <w:ind w:left="0"/>
        <w:jc w:val="center"/>
        <w:rPr>
          <w:rFonts w:ascii="Times New Roman" w:hAnsi="Times New Roman" w:cs="Times New Roman"/>
          <w:b/>
          <w:i/>
          <w:sz w:val="24"/>
          <w:szCs w:val="24"/>
        </w:rPr>
      </w:pPr>
    </w:p>
    <w:p w:rsidR="00B755BE" w:rsidRDefault="00504713" w:rsidP="007678A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таблице </w:t>
      </w:r>
      <w:r w:rsidR="00352E40">
        <w:rPr>
          <w:rFonts w:ascii="Times New Roman" w:hAnsi="Times New Roman" w:cs="Times New Roman"/>
          <w:sz w:val="24"/>
          <w:szCs w:val="24"/>
        </w:rPr>
        <w:t>2</w:t>
      </w:r>
      <w:r>
        <w:rPr>
          <w:rFonts w:ascii="Times New Roman" w:hAnsi="Times New Roman" w:cs="Times New Roman"/>
          <w:sz w:val="24"/>
          <w:szCs w:val="24"/>
        </w:rPr>
        <w:t xml:space="preserve"> представлены результаты идентификации статистической зависимости индекса </w:t>
      </w:r>
      <w:r w:rsidRPr="00532BD0">
        <w:rPr>
          <w:rFonts w:ascii="Times New Roman" w:eastAsia="Times New Roman" w:hAnsi="Times New Roman" w:cs="Times New Roman"/>
          <w:bCs/>
          <w:color w:val="000000"/>
          <w:sz w:val="24"/>
          <w:szCs w:val="24"/>
          <w:lang w:eastAsia="ru-RU"/>
        </w:rPr>
        <w:t>RTKM</w:t>
      </w:r>
      <w:r>
        <w:rPr>
          <w:rFonts w:ascii="Times New Roman" w:hAnsi="Times New Roman" w:cs="Times New Roman"/>
          <w:sz w:val="24"/>
          <w:szCs w:val="24"/>
        </w:rPr>
        <w:t xml:space="preserve"> от индикатора высокотехнологического сектора </w:t>
      </w:r>
      <w:r>
        <w:rPr>
          <w:rFonts w:ascii="Times New Roman" w:hAnsi="Times New Roman" w:cs="Times New Roman"/>
          <w:sz w:val="24"/>
          <w:szCs w:val="24"/>
          <w:lang w:val="en-US"/>
        </w:rPr>
        <w:t>IXN</w:t>
      </w:r>
      <w:r>
        <w:rPr>
          <w:rFonts w:ascii="Times New Roman" w:hAnsi="Times New Roman" w:cs="Times New Roman"/>
          <w:sz w:val="24"/>
          <w:szCs w:val="24"/>
        </w:rPr>
        <w:t>.</w:t>
      </w:r>
      <w:r w:rsidR="00B755BE">
        <w:rPr>
          <w:rFonts w:ascii="Times New Roman" w:hAnsi="Times New Roman" w:cs="Times New Roman"/>
          <w:sz w:val="24"/>
          <w:szCs w:val="24"/>
        </w:rPr>
        <w:t xml:space="preserve"> Тесная положительная связь наблюдалась лишь в отдельные периоды в 2007, 2010-2014 </w:t>
      </w:r>
      <w:r w:rsidR="000601B9">
        <w:rPr>
          <w:rFonts w:ascii="Times New Roman" w:hAnsi="Times New Roman" w:cs="Times New Roman"/>
          <w:sz w:val="24"/>
          <w:szCs w:val="24"/>
        </w:rPr>
        <w:t>годах, а</w:t>
      </w:r>
      <w:r w:rsidR="00B755BE">
        <w:rPr>
          <w:rFonts w:ascii="Times New Roman" w:hAnsi="Times New Roman" w:cs="Times New Roman"/>
          <w:sz w:val="24"/>
          <w:szCs w:val="24"/>
        </w:rPr>
        <w:t xml:space="preserve"> тесная отрицательная</w:t>
      </w:r>
      <w:r w:rsidR="0088385A">
        <w:rPr>
          <w:rFonts w:ascii="Times New Roman" w:hAnsi="Times New Roman" w:cs="Times New Roman"/>
          <w:sz w:val="24"/>
          <w:szCs w:val="24"/>
        </w:rPr>
        <w:t xml:space="preserve"> — </w:t>
      </w:r>
      <w:r w:rsidR="00B755BE">
        <w:rPr>
          <w:rFonts w:ascii="Times New Roman" w:hAnsi="Times New Roman" w:cs="Times New Roman"/>
          <w:sz w:val="24"/>
          <w:szCs w:val="24"/>
        </w:rPr>
        <w:t>в 2017 г</w:t>
      </w:r>
      <w:r w:rsidR="000601B9">
        <w:rPr>
          <w:rFonts w:ascii="Times New Roman" w:hAnsi="Times New Roman" w:cs="Times New Roman"/>
          <w:sz w:val="24"/>
          <w:szCs w:val="24"/>
        </w:rPr>
        <w:t>оду</w:t>
      </w:r>
      <w:r w:rsidR="00B755BE">
        <w:rPr>
          <w:rFonts w:ascii="Times New Roman" w:hAnsi="Times New Roman" w:cs="Times New Roman"/>
          <w:sz w:val="24"/>
          <w:szCs w:val="24"/>
        </w:rPr>
        <w:t xml:space="preserve">. Такая ситуация в целом закономерна, поскольку Ростелеком больше ориентирован на внутренний рынок. Перед пандемией в июне 2019 </w:t>
      </w:r>
      <w:r w:rsidR="0088385A">
        <w:rPr>
          <w:rFonts w:ascii="Times New Roman" w:hAnsi="Times New Roman" w:cs="Times New Roman"/>
          <w:sz w:val="24"/>
          <w:szCs w:val="24"/>
        </w:rPr>
        <w:t>—</w:t>
      </w:r>
      <w:r w:rsidR="00B755BE">
        <w:rPr>
          <w:rFonts w:ascii="Times New Roman" w:hAnsi="Times New Roman" w:cs="Times New Roman"/>
          <w:sz w:val="24"/>
          <w:szCs w:val="24"/>
        </w:rPr>
        <w:t xml:space="preserve"> марте 2020 года наблюдалась связь, близкая </w:t>
      </w:r>
      <w:proofErr w:type="gramStart"/>
      <w:r w:rsidR="00B755BE">
        <w:rPr>
          <w:rFonts w:ascii="Times New Roman" w:hAnsi="Times New Roman" w:cs="Times New Roman"/>
          <w:sz w:val="24"/>
          <w:szCs w:val="24"/>
        </w:rPr>
        <w:t>к</w:t>
      </w:r>
      <w:proofErr w:type="gramEnd"/>
      <w:r w:rsidR="00B755BE">
        <w:rPr>
          <w:rFonts w:ascii="Times New Roman" w:hAnsi="Times New Roman" w:cs="Times New Roman"/>
          <w:sz w:val="24"/>
          <w:szCs w:val="24"/>
        </w:rPr>
        <w:t xml:space="preserve"> значимой (период 17). </w:t>
      </w:r>
      <w:proofErr w:type="gramStart"/>
      <w:r w:rsidR="00B755BE">
        <w:rPr>
          <w:rFonts w:ascii="Times New Roman" w:hAnsi="Times New Roman" w:cs="Times New Roman"/>
          <w:sz w:val="24"/>
          <w:szCs w:val="24"/>
        </w:rPr>
        <w:t xml:space="preserve">Что </w:t>
      </w:r>
      <w:r w:rsidR="001D49CD">
        <w:rPr>
          <w:rFonts w:ascii="Times New Roman" w:hAnsi="Times New Roman" w:cs="Times New Roman"/>
          <w:sz w:val="24"/>
          <w:szCs w:val="24"/>
        </w:rPr>
        <w:t>интересно</w:t>
      </w:r>
      <w:r w:rsidR="00B755BE">
        <w:rPr>
          <w:rFonts w:ascii="Times New Roman" w:hAnsi="Times New Roman" w:cs="Times New Roman"/>
          <w:sz w:val="24"/>
          <w:szCs w:val="24"/>
        </w:rPr>
        <w:t>, пандемия способствовала</w:t>
      </w:r>
      <w:r w:rsidR="000D3AB7">
        <w:rPr>
          <w:rFonts w:ascii="Times New Roman" w:hAnsi="Times New Roman" w:cs="Times New Roman"/>
          <w:sz w:val="24"/>
          <w:szCs w:val="24"/>
        </w:rPr>
        <w:t xml:space="preserve"> </w:t>
      </w:r>
      <w:r w:rsidR="00B755BE">
        <w:rPr>
          <w:rFonts w:ascii="Times New Roman" w:hAnsi="Times New Roman" w:cs="Times New Roman"/>
          <w:sz w:val="24"/>
          <w:szCs w:val="24"/>
        </w:rPr>
        <w:t>росту тесноты этой связи до значимой в</w:t>
      </w:r>
      <w:r w:rsidR="000601B9">
        <w:rPr>
          <w:rFonts w:ascii="Times New Roman" w:hAnsi="Times New Roman" w:cs="Times New Roman"/>
          <w:sz w:val="24"/>
          <w:szCs w:val="24"/>
        </w:rPr>
        <w:t>п</w:t>
      </w:r>
      <w:r w:rsidR="00B755BE">
        <w:rPr>
          <w:rFonts w:ascii="Times New Roman" w:hAnsi="Times New Roman" w:cs="Times New Roman"/>
          <w:sz w:val="24"/>
          <w:szCs w:val="24"/>
        </w:rPr>
        <w:t>лоть до лета</w:t>
      </w:r>
      <w:r w:rsidR="000D3AB7">
        <w:rPr>
          <w:rFonts w:ascii="Times New Roman" w:hAnsi="Times New Roman" w:cs="Times New Roman"/>
          <w:sz w:val="24"/>
          <w:szCs w:val="24"/>
        </w:rPr>
        <w:t xml:space="preserve"> </w:t>
      </w:r>
      <w:r w:rsidR="00B755BE">
        <w:rPr>
          <w:rFonts w:ascii="Times New Roman" w:hAnsi="Times New Roman" w:cs="Times New Roman"/>
          <w:sz w:val="24"/>
          <w:szCs w:val="24"/>
        </w:rPr>
        <w:t>2021 года.</w:t>
      </w:r>
      <w:proofErr w:type="gramEnd"/>
      <w:r w:rsidR="00B755BE">
        <w:rPr>
          <w:rFonts w:ascii="Times New Roman" w:hAnsi="Times New Roman" w:cs="Times New Roman"/>
          <w:sz w:val="24"/>
          <w:szCs w:val="24"/>
        </w:rPr>
        <w:t xml:space="preserve"> А вот с июля по ноябрь 2021 года связь практически отсу</w:t>
      </w:r>
      <w:r w:rsidR="000601B9">
        <w:rPr>
          <w:rFonts w:ascii="Times New Roman" w:hAnsi="Times New Roman" w:cs="Times New Roman"/>
          <w:sz w:val="24"/>
          <w:szCs w:val="24"/>
        </w:rPr>
        <w:t>т</w:t>
      </w:r>
      <w:r w:rsidR="00B755BE">
        <w:rPr>
          <w:rFonts w:ascii="Times New Roman" w:hAnsi="Times New Roman" w:cs="Times New Roman"/>
          <w:sz w:val="24"/>
          <w:szCs w:val="24"/>
        </w:rPr>
        <w:t xml:space="preserve">ствовала! На рис. 1 видно, что значения индикатора </w:t>
      </w:r>
      <w:r w:rsidR="00B755BE">
        <w:rPr>
          <w:rFonts w:ascii="Times New Roman" w:hAnsi="Times New Roman" w:cs="Times New Roman"/>
          <w:sz w:val="24"/>
          <w:szCs w:val="24"/>
          <w:lang w:val="en-US"/>
        </w:rPr>
        <w:t>IXN</w:t>
      </w:r>
      <w:r w:rsidR="00B755BE">
        <w:rPr>
          <w:rFonts w:ascii="Times New Roman" w:hAnsi="Times New Roman" w:cs="Times New Roman"/>
          <w:sz w:val="24"/>
          <w:szCs w:val="24"/>
        </w:rPr>
        <w:t xml:space="preserve"> в этот период росли, а котиров</w:t>
      </w:r>
      <w:r w:rsidR="000601B9">
        <w:rPr>
          <w:rFonts w:ascii="Times New Roman" w:hAnsi="Times New Roman" w:cs="Times New Roman"/>
          <w:sz w:val="24"/>
          <w:szCs w:val="24"/>
        </w:rPr>
        <w:t>ки</w:t>
      </w:r>
      <w:r w:rsidR="00B755BE">
        <w:rPr>
          <w:rFonts w:ascii="Times New Roman" w:hAnsi="Times New Roman" w:cs="Times New Roman"/>
          <w:sz w:val="24"/>
          <w:szCs w:val="24"/>
        </w:rPr>
        <w:t xml:space="preserve"> </w:t>
      </w:r>
      <w:r w:rsidR="00B755BE">
        <w:rPr>
          <w:rFonts w:ascii="Times New Roman" w:hAnsi="Times New Roman" w:cs="Times New Roman"/>
          <w:sz w:val="24"/>
          <w:szCs w:val="24"/>
          <w:lang w:val="en-US"/>
        </w:rPr>
        <w:t>RKTM</w:t>
      </w:r>
      <w:r w:rsidR="00B755BE">
        <w:rPr>
          <w:rFonts w:ascii="Times New Roman" w:hAnsi="Times New Roman" w:cs="Times New Roman"/>
          <w:sz w:val="24"/>
          <w:szCs w:val="24"/>
        </w:rPr>
        <w:t xml:space="preserve"> </w:t>
      </w:r>
      <w:r w:rsidR="0088385A">
        <w:rPr>
          <w:rFonts w:ascii="Times New Roman" w:hAnsi="Times New Roman" w:cs="Times New Roman"/>
          <w:sz w:val="24"/>
          <w:szCs w:val="24"/>
        </w:rPr>
        <w:t>—</w:t>
      </w:r>
      <w:r w:rsidR="00B755BE">
        <w:rPr>
          <w:rFonts w:ascii="Times New Roman" w:hAnsi="Times New Roman" w:cs="Times New Roman"/>
          <w:sz w:val="24"/>
          <w:szCs w:val="24"/>
        </w:rPr>
        <w:t xml:space="preserve"> были </w:t>
      </w:r>
      <w:r w:rsidR="00B827FF">
        <w:rPr>
          <w:rFonts w:ascii="Times New Roman" w:hAnsi="Times New Roman" w:cs="Times New Roman"/>
          <w:sz w:val="24"/>
          <w:szCs w:val="24"/>
        </w:rPr>
        <w:t xml:space="preserve">довольно </w:t>
      </w:r>
      <w:r w:rsidR="00B755BE">
        <w:rPr>
          <w:rFonts w:ascii="Times New Roman" w:hAnsi="Times New Roman" w:cs="Times New Roman"/>
          <w:sz w:val="24"/>
          <w:szCs w:val="24"/>
        </w:rPr>
        <w:t xml:space="preserve">стабильны. </w:t>
      </w:r>
      <w:proofErr w:type="gramStart"/>
      <w:r w:rsidR="00B755BE">
        <w:rPr>
          <w:rFonts w:ascii="Times New Roman" w:hAnsi="Times New Roman" w:cs="Times New Roman"/>
          <w:sz w:val="24"/>
          <w:szCs w:val="24"/>
        </w:rPr>
        <w:t>В ноябре 2021</w:t>
      </w:r>
      <w:r w:rsidR="000D3AB7">
        <w:rPr>
          <w:rFonts w:ascii="Times New Roman" w:hAnsi="Times New Roman" w:cs="Times New Roman"/>
          <w:sz w:val="24"/>
          <w:szCs w:val="24"/>
        </w:rPr>
        <w:t xml:space="preserve"> </w:t>
      </w:r>
      <w:r w:rsidR="00B755BE">
        <w:rPr>
          <w:rFonts w:ascii="Times New Roman" w:hAnsi="Times New Roman" w:cs="Times New Roman"/>
          <w:sz w:val="24"/>
          <w:szCs w:val="24"/>
        </w:rPr>
        <w:t xml:space="preserve">года на 2 месяца связь между исследуемыми индикаторами восстанавливается, </w:t>
      </w:r>
      <w:r w:rsidR="000601B9">
        <w:rPr>
          <w:rFonts w:ascii="Times New Roman" w:hAnsi="Times New Roman" w:cs="Times New Roman"/>
          <w:sz w:val="24"/>
          <w:szCs w:val="24"/>
        </w:rPr>
        <w:t>но</w:t>
      </w:r>
      <w:r w:rsidR="00B755BE">
        <w:rPr>
          <w:rFonts w:ascii="Times New Roman" w:hAnsi="Times New Roman" w:cs="Times New Roman"/>
          <w:sz w:val="24"/>
          <w:szCs w:val="24"/>
        </w:rPr>
        <w:t xml:space="preserve"> с 24 февраля 2022 года немного ослабевает и меняет знак на отрицательный из-за обвала российских котировок и биржевой паники.</w:t>
      </w:r>
      <w:proofErr w:type="gramEnd"/>
      <w:r w:rsidR="00B755BE">
        <w:rPr>
          <w:rFonts w:ascii="Times New Roman" w:hAnsi="Times New Roman" w:cs="Times New Roman"/>
          <w:sz w:val="24"/>
          <w:szCs w:val="24"/>
        </w:rPr>
        <w:t xml:space="preserve"> С августа 2022 года связь становится положительной с чуть более значимой теснотой. Вероятная причина этого </w:t>
      </w:r>
      <w:r w:rsidR="0088385A">
        <w:rPr>
          <w:rFonts w:ascii="Times New Roman" w:hAnsi="Times New Roman" w:cs="Times New Roman"/>
          <w:sz w:val="24"/>
          <w:szCs w:val="24"/>
        </w:rPr>
        <w:t>—</w:t>
      </w:r>
      <w:r w:rsidR="00B755BE">
        <w:rPr>
          <w:rFonts w:ascii="Times New Roman" w:hAnsi="Times New Roman" w:cs="Times New Roman"/>
          <w:sz w:val="24"/>
          <w:szCs w:val="24"/>
        </w:rPr>
        <w:t xml:space="preserve"> восстановление после санкций</w:t>
      </w:r>
      <w:r w:rsidR="00B827FF">
        <w:rPr>
          <w:rFonts w:ascii="Times New Roman" w:hAnsi="Times New Roman" w:cs="Times New Roman"/>
          <w:sz w:val="24"/>
          <w:szCs w:val="24"/>
        </w:rPr>
        <w:t>, адаптация к ним</w:t>
      </w:r>
      <w:r w:rsidR="00B755BE">
        <w:rPr>
          <w:rFonts w:ascii="Times New Roman" w:hAnsi="Times New Roman" w:cs="Times New Roman"/>
          <w:sz w:val="24"/>
          <w:szCs w:val="24"/>
        </w:rPr>
        <w:t>. Однако с введением очередного их пакета,</w:t>
      </w:r>
      <w:r w:rsidR="000D3AB7">
        <w:rPr>
          <w:rFonts w:ascii="Times New Roman" w:hAnsi="Times New Roman" w:cs="Times New Roman"/>
          <w:sz w:val="24"/>
          <w:szCs w:val="24"/>
        </w:rPr>
        <w:t xml:space="preserve"> </w:t>
      </w:r>
      <w:r w:rsidR="00B755BE">
        <w:rPr>
          <w:rFonts w:ascii="Times New Roman" w:hAnsi="Times New Roman" w:cs="Times New Roman"/>
          <w:sz w:val="24"/>
          <w:szCs w:val="24"/>
        </w:rPr>
        <w:t>видимо, проявился накопительный эффект: в ноябре 2022 года статистическая связь становится совершенно незначимой и остается такой в 2023 году.</w:t>
      </w:r>
      <w:r w:rsidR="000D3AB7">
        <w:rPr>
          <w:rFonts w:ascii="Times New Roman" w:hAnsi="Times New Roman" w:cs="Times New Roman"/>
          <w:sz w:val="24"/>
          <w:szCs w:val="24"/>
        </w:rPr>
        <w:t xml:space="preserve"> </w:t>
      </w:r>
    </w:p>
    <w:p w:rsidR="00B755BE" w:rsidRPr="00927F05" w:rsidRDefault="00B755BE" w:rsidP="007678AB">
      <w:pPr>
        <w:pStyle w:val="a3"/>
        <w:spacing w:after="0" w:line="240" w:lineRule="auto"/>
        <w:ind w:left="0" w:firstLine="709"/>
        <w:jc w:val="both"/>
        <w:rPr>
          <w:rFonts w:ascii="Times New Roman" w:hAnsi="Times New Roman" w:cs="Times New Roman"/>
          <w:sz w:val="24"/>
          <w:szCs w:val="24"/>
        </w:rPr>
      </w:pPr>
    </w:p>
    <w:p w:rsidR="00504713" w:rsidRDefault="00504713" w:rsidP="007678AB">
      <w:pPr>
        <w:pStyle w:val="a3"/>
        <w:spacing w:after="0" w:line="240" w:lineRule="auto"/>
        <w:ind w:left="0"/>
        <w:jc w:val="center"/>
        <w:rPr>
          <w:rFonts w:ascii="Times New Roman" w:hAnsi="Times New Roman" w:cs="Times New Roman"/>
          <w:sz w:val="24"/>
          <w:szCs w:val="24"/>
        </w:rPr>
      </w:pPr>
    </w:p>
    <w:p w:rsidR="00B827FF" w:rsidRDefault="00B827FF" w:rsidP="00B827FF">
      <w:pPr>
        <w:pStyle w:val="a3"/>
        <w:spacing w:after="0" w:line="240" w:lineRule="auto"/>
        <w:ind w:left="0"/>
        <w:jc w:val="right"/>
        <w:rPr>
          <w:rFonts w:ascii="Times New Roman" w:hAnsi="Times New Roman" w:cs="Times New Roman"/>
          <w:sz w:val="24"/>
          <w:szCs w:val="24"/>
        </w:rPr>
      </w:pPr>
    </w:p>
    <w:p w:rsidR="00B827FF" w:rsidRDefault="00B827FF" w:rsidP="00B827FF">
      <w:pPr>
        <w:pStyle w:val="a3"/>
        <w:spacing w:after="0" w:line="240" w:lineRule="auto"/>
        <w:ind w:left="0"/>
        <w:jc w:val="right"/>
        <w:rPr>
          <w:rFonts w:ascii="Times New Roman" w:hAnsi="Times New Roman" w:cs="Times New Roman"/>
          <w:sz w:val="24"/>
          <w:szCs w:val="24"/>
        </w:rPr>
      </w:pPr>
    </w:p>
    <w:p w:rsidR="00B827FF" w:rsidRDefault="00532BD0" w:rsidP="00B827FF">
      <w:pPr>
        <w:pStyle w:val="a3"/>
        <w:spacing w:after="0" w:line="240" w:lineRule="auto"/>
        <w:ind w:left="0"/>
        <w:jc w:val="right"/>
        <w:rPr>
          <w:rFonts w:ascii="Times New Roman" w:hAnsi="Times New Roman" w:cs="Times New Roman"/>
          <w:sz w:val="24"/>
          <w:szCs w:val="24"/>
        </w:rPr>
      </w:pPr>
      <w:r w:rsidRPr="00DF6A4E">
        <w:rPr>
          <w:rFonts w:ascii="Times New Roman" w:hAnsi="Times New Roman" w:cs="Times New Roman"/>
          <w:sz w:val="24"/>
          <w:szCs w:val="24"/>
        </w:rPr>
        <w:lastRenderedPageBreak/>
        <w:t xml:space="preserve">Таблица </w:t>
      </w:r>
      <w:r>
        <w:rPr>
          <w:rFonts w:ascii="Times New Roman" w:hAnsi="Times New Roman" w:cs="Times New Roman"/>
          <w:sz w:val="24"/>
          <w:szCs w:val="24"/>
        </w:rPr>
        <w:t>2</w:t>
      </w:r>
    </w:p>
    <w:p w:rsidR="00532BD0" w:rsidRDefault="00532BD0" w:rsidP="007678AB">
      <w:pPr>
        <w:pStyle w:val="a3"/>
        <w:spacing w:after="0" w:line="240" w:lineRule="auto"/>
        <w:ind w:left="0"/>
        <w:jc w:val="center"/>
        <w:rPr>
          <w:rFonts w:ascii="Times New Roman" w:hAnsi="Times New Roman" w:cs="Times New Roman"/>
          <w:sz w:val="24"/>
          <w:szCs w:val="24"/>
        </w:rPr>
      </w:pPr>
      <w:r w:rsidRPr="00DF6A4E">
        <w:rPr>
          <w:rFonts w:ascii="Times New Roman" w:hAnsi="Times New Roman" w:cs="Times New Roman"/>
          <w:sz w:val="24"/>
          <w:szCs w:val="24"/>
        </w:rPr>
        <w:t xml:space="preserve"> Динамика статистической связи </w:t>
      </w:r>
      <w:r>
        <w:rPr>
          <w:rFonts w:ascii="Times New Roman" w:hAnsi="Times New Roman" w:cs="Times New Roman"/>
          <w:sz w:val="24"/>
          <w:szCs w:val="24"/>
        </w:rPr>
        <w:t xml:space="preserve">котировок </w:t>
      </w:r>
      <w:r w:rsidRPr="00532BD0">
        <w:rPr>
          <w:rFonts w:ascii="Times New Roman" w:eastAsia="Times New Roman" w:hAnsi="Times New Roman" w:cs="Times New Roman"/>
          <w:bCs/>
          <w:color w:val="000000"/>
          <w:sz w:val="24"/>
          <w:szCs w:val="24"/>
          <w:lang w:eastAsia="ru-RU"/>
        </w:rPr>
        <w:t>RTKM/USD*10</w:t>
      </w:r>
      <w:r w:rsidR="000D3AB7">
        <w:rPr>
          <w:rFonts w:ascii="Times New Roman" w:hAnsi="Times New Roman" w:cs="Times New Roman"/>
          <w:sz w:val="24"/>
          <w:szCs w:val="24"/>
        </w:rPr>
        <w:t xml:space="preserve"> </w:t>
      </w:r>
      <w:r>
        <w:rPr>
          <w:rFonts w:ascii="Times New Roman" w:hAnsi="Times New Roman" w:cs="Times New Roman"/>
          <w:sz w:val="24"/>
          <w:szCs w:val="24"/>
        </w:rPr>
        <w:t>и</w:t>
      </w:r>
      <w:r w:rsidRPr="00DF6A4E">
        <w:rPr>
          <w:rFonts w:ascii="Times New Roman" w:hAnsi="Times New Roman" w:cs="Times New Roman"/>
          <w:sz w:val="24"/>
          <w:szCs w:val="24"/>
        </w:rPr>
        <w:t xml:space="preserve"> индикатора глобального</w:t>
      </w:r>
      <w:r>
        <w:rPr>
          <w:rFonts w:ascii="Times New Roman" w:hAnsi="Times New Roman" w:cs="Times New Roman"/>
          <w:sz w:val="24"/>
          <w:szCs w:val="24"/>
        </w:rPr>
        <w:t xml:space="preserve"> </w:t>
      </w:r>
      <w:r w:rsidRPr="00DF6A4E">
        <w:rPr>
          <w:rFonts w:ascii="Times New Roman" w:hAnsi="Times New Roman" w:cs="Times New Roman"/>
          <w:sz w:val="24"/>
          <w:szCs w:val="24"/>
        </w:rPr>
        <w:t xml:space="preserve">высокотехнологического сектора </w:t>
      </w:r>
      <w:r w:rsidRPr="00DF6A4E">
        <w:rPr>
          <w:rFonts w:ascii="Times New Roman" w:hAnsi="Times New Roman" w:cs="Times New Roman"/>
          <w:sz w:val="24"/>
          <w:szCs w:val="24"/>
          <w:lang w:val="en-US"/>
        </w:rPr>
        <w:t>IXN</w:t>
      </w:r>
    </w:p>
    <w:p w:rsidR="000601B9" w:rsidRPr="000601B9" w:rsidRDefault="000601B9" w:rsidP="007678AB">
      <w:pPr>
        <w:pStyle w:val="a3"/>
        <w:spacing w:after="0" w:line="240" w:lineRule="auto"/>
        <w:ind w:left="0"/>
        <w:jc w:val="center"/>
        <w:rPr>
          <w:rFonts w:ascii="Times New Roman" w:hAnsi="Times New Roman" w:cs="Times New Roman"/>
          <w:b/>
          <w:i/>
          <w:sz w:val="24"/>
          <w:szCs w:val="24"/>
        </w:rPr>
      </w:pPr>
    </w:p>
    <w:tbl>
      <w:tblPr>
        <w:tblW w:w="9180" w:type="dxa"/>
        <w:tblLayout w:type="fixed"/>
        <w:tblLook w:val="04A0"/>
      </w:tblPr>
      <w:tblGrid>
        <w:gridCol w:w="1870"/>
        <w:gridCol w:w="2774"/>
        <w:gridCol w:w="2552"/>
        <w:gridCol w:w="1984"/>
      </w:tblGrid>
      <w:tr w:rsidR="00927F05" w:rsidRPr="00927F05" w:rsidTr="00927F05">
        <w:trPr>
          <w:trHeight w:val="585"/>
        </w:trPr>
        <w:tc>
          <w:tcPr>
            <w:tcW w:w="1870" w:type="dxa"/>
            <w:tcBorders>
              <w:top w:val="single" w:sz="8" w:space="0" w:color="auto"/>
              <w:left w:val="single" w:sz="8" w:space="0" w:color="auto"/>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 xml:space="preserve">№ зависимости на </w:t>
            </w:r>
            <w:r w:rsidR="006D378B">
              <w:rPr>
                <w:rFonts w:ascii="Times New Roman" w:eastAsia="Times New Roman" w:hAnsi="Times New Roman" w:cs="Times New Roman"/>
                <w:color w:val="000000"/>
                <w:sz w:val="24"/>
                <w:szCs w:val="24"/>
                <w:lang w:eastAsia="ru-RU"/>
              </w:rPr>
              <w:t>рис. 4</w:t>
            </w:r>
          </w:p>
        </w:tc>
        <w:tc>
          <w:tcPr>
            <w:tcW w:w="2774"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Период действия</w:t>
            </w:r>
          </w:p>
        </w:tc>
        <w:tc>
          <w:tcPr>
            <w:tcW w:w="2552"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Уравнение регрессии</w:t>
            </w:r>
          </w:p>
        </w:tc>
        <w:tc>
          <w:tcPr>
            <w:tcW w:w="1984"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Коэффициент детерминации (R</w:t>
            </w:r>
            <w:r w:rsidRPr="00927F05">
              <w:rPr>
                <w:rFonts w:ascii="Times New Roman" w:eastAsia="Times New Roman" w:hAnsi="Times New Roman" w:cs="Times New Roman"/>
                <w:color w:val="000000"/>
                <w:sz w:val="24"/>
                <w:szCs w:val="24"/>
                <w:vertAlign w:val="superscript"/>
                <w:lang w:eastAsia="ru-RU"/>
              </w:rPr>
              <w:t>2</w:t>
            </w:r>
            <w:r w:rsidRPr="00927F05">
              <w:rPr>
                <w:rFonts w:ascii="Times New Roman" w:eastAsia="Times New Roman" w:hAnsi="Times New Roman" w:cs="Times New Roman"/>
                <w:color w:val="000000"/>
                <w:sz w:val="24"/>
                <w:szCs w:val="24"/>
                <w:lang w:eastAsia="ru-RU"/>
              </w:rPr>
              <w:t>)</w:t>
            </w:r>
          </w:p>
        </w:tc>
      </w:tr>
      <w:tr w:rsidR="00927F05" w:rsidRPr="00927F05" w:rsidTr="00927F05">
        <w:trPr>
          <w:trHeight w:val="300"/>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w:t>
            </w:r>
          </w:p>
        </w:tc>
        <w:tc>
          <w:tcPr>
            <w:tcW w:w="2774" w:type="dxa"/>
            <w:tcBorders>
              <w:top w:val="single" w:sz="4" w:space="0" w:color="auto"/>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03.04.2006—06.07.2006</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-6.93x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99.81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0.421</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2</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07.07.2006—07.11.2006</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1.50x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35.88</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0.325</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3</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08.11.2006—02.02.2007</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10.53x</w:t>
            </w:r>
            <w:r w:rsidR="0088385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16.00</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0.071</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4</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05.02.2007—04.12.2007</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10.62x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16.89</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0.753</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5</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05.12.2007—15.09.2008</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0.37x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112.64</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0.003</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6</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16.09.2008—18.12.2009</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-9.30x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138.52</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0.431</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7</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21.12.2009—30.03.2010</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2.48x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27.23</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0.249</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8</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31.03.2010—14.06.2011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11.01x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60.15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0.790</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E35C38"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E35C38">
              <w:rPr>
                <w:rFonts w:ascii="Times New Roman" w:eastAsia="Times New Roman" w:hAnsi="Times New Roman" w:cs="Times New Roman"/>
                <w:color w:val="000000"/>
                <w:sz w:val="24"/>
                <w:szCs w:val="24"/>
                <w:lang w:eastAsia="ru-RU"/>
              </w:rPr>
              <w:t>9</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E35C38" w:rsidRDefault="00927F05" w:rsidP="007678AB">
            <w:pPr>
              <w:spacing w:after="0" w:line="240" w:lineRule="auto"/>
              <w:rPr>
                <w:rFonts w:ascii="Times New Roman" w:eastAsia="Times New Roman" w:hAnsi="Times New Roman" w:cs="Times New Roman"/>
                <w:sz w:val="24"/>
                <w:szCs w:val="24"/>
                <w:lang w:eastAsia="ru-RU"/>
              </w:rPr>
            </w:pPr>
            <w:r w:rsidRPr="00E35C38">
              <w:rPr>
                <w:rFonts w:ascii="Times New Roman" w:eastAsia="Times New Roman" w:hAnsi="Times New Roman" w:cs="Times New Roman"/>
                <w:sz w:val="24"/>
                <w:szCs w:val="24"/>
                <w:lang w:eastAsia="ru-RU"/>
              </w:rPr>
              <w:t>15.06.2011—10.10.2011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E35C38" w:rsidRDefault="00927F05" w:rsidP="007678AB">
            <w:pPr>
              <w:spacing w:after="0" w:line="240" w:lineRule="auto"/>
              <w:rPr>
                <w:rFonts w:ascii="Times New Roman" w:eastAsia="Times New Roman" w:hAnsi="Times New Roman" w:cs="Times New Roman"/>
                <w:sz w:val="24"/>
                <w:szCs w:val="24"/>
                <w:lang w:eastAsia="ru-RU"/>
              </w:rPr>
            </w:pPr>
            <w:proofErr w:type="spellStart"/>
            <w:r w:rsidRPr="00E35C38">
              <w:rPr>
                <w:rFonts w:ascii="Times New Roman" w:eastAsia="Times New Roman" w:hAnsi="Times New Roman" w:cs="Times New Roman"/>
                <w:sz w:val="24"/>
                <w:szCs w:val="24"/>
                <w:lang w:eastAsia="ru-RU"/>
              </w:rPr>
              <w:t>y</w:t>
            </w:r>
            <w:proofErr w:type="spellEnd"/>
            <w:r w:rsidR="008556F7" w:rsidRPr="00E35C38">
              <w:rPr>
                <w:rFonts w:ascii="Times New Roman" w:eastAsia="Times New Roman" w:hAnsi="Times New Roman" w:cs="Times New Roman"/>
                <w:sz w:val="24"/>
                <w:szCs w:val="24"/>
                <w:lang w:eastAsia="ru-RU"/>
              </w:rPr>
              <w:t xml:space="preserve"> = </w:t>
            </w:r>
            <w:r w:rsidRPr="00E35C38">
              <w:rPr>
                <w:rFonts w:ascii="Times New Roman" w:eastAsia="Times New Roman" w:hAnsi="Times New Roman" w:cs="Times New Roman"/>
                <w:sz w:val="24"/>
                <w:szCs w:val="24"/>
                <w:lang w:eastAsia="ru-RU"/>
              </w:rPr>
              <w:t>16.94x</w:t>
            </w:r>
            <w:r w:rsidR="0088385A">
              <w:rPr>
                <w:rFonts w:ascii="Times New Roman" w:eastAsia="Times New Roman" w:hAnsi="Times New Roman" w:cs="Times New Roman"/>
                <w:sz w:val="24"/>
                <w:szCs w:val="24"/>
                <w:lang w:eastAsia="ru-RU"/>
              </w:rPr>
              <w:t xml:space="preserve"> - </w:t>
            </w:r>
            <w:r w:rsidRPr="00E35C38">
              <w:rPr>
                <w:rFonts w:ascii="Times New Roman" w:eastAsia="Times New Roman" w:hAnsi="Times New Roman" w:cs="Times New Roman"/>
                <w:sz w:val="24"/>
                <w:szCs w:val="24"/>
                <w:lang w:eastAsia="ru-RU"/>
              </w:rPr>
              <w:t>102.97</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E35C38" w:rsidRDefault="00927F05" w:rsidP="007678AB">
            <w:pPr>
              <w:spacing w:after="0" w:line="240" w:lineRule="auto"/>
              <w:jc w:val="right"/>
              <w:rPr>
                <w:rFonts w:ascii="Times New Roman" w:eastAsia="Times New Roman" w:hAnsi="Times New Roman" w:cs="Times New Roman"/>
                <w:sz w:val="24"/>
                <w:szCs w:val="24"/>
                <w:lang w:eastAsia="ru-RU"/>
              </w:rPr>
            </w:pPr>
            <w:r w:rsidRPr="00E35C38">
              <w:rPr>
                <w:rFonts w:ascii="Times New Roman" w:eastAsia="Times New Roman" w:hAnsi="Times New Roman" w:cs="Times New Roman"/>
                <w:sz w:val="24"/>
                <w:szCs w:val="24"/>
                <w:lang w:eastAsia="ru-RU"/>
              </w:rPr>
              <w:t>0.643</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10</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11.10.2011—09.04.2012</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1.03x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38.38</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0.163</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504713" w:rsidRDefault="00927F05" w:rsidP="007678AB">
            <w:pPr>
              <w:spacing w:after="0" w:line="240" w:lineRule="auto"/>
              <w:jc w:val="right"/>
              <w:rPr>
                <w:rFonts w:ascii="Times New Roman" w:eastAsia="Times New Roman" w:hAnsi="Times New Roman" w:cs="Times New Roman"/>
                <w:i/>
                <w:color w:val="000000"/>
                <w:sz w:val="24"/>
                <w:szCs w:val="24"/>
                <w:lang w:eastAsia="ru-RU"/>
              </w:rPr>
            </w:pPr>
            <w:r w:rsidRPr="00504713">
              <w:rPr>
                <w:rFonts w:ascii="Times New Roman" w:eastAsia="Times New Roman" w:hAnsi="Times New Roman" w:cs="Times New Roman"/>
                <w:i/>
                <w:color w:val="000000"/>
                <w:sz w:val="24"/>
                <w:szCs w:val="24"/>
                <w:lang w:eastAsia="ru-RU"/>
              </w:rPr>
              <w:t>11</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504713" w:rsidRDefault="00927F05" w:rsidP="007678AB">
            <w:pPr>
              <w:spacing w:after="0" w:line="240" w:lineRule="auto"/>
              <w:rPr>
                <w:rFonts w:ascii="Times New Roman" w:eastAsia="Times New Roman" w:hAnsi="Times New Roman" w:cs="Times New Roman"/>
                <w:i/>
                <w:sz w:val="24"/>
                <w:szCs w:val="24"/>
                <w:lang w:eastAsia="ru-RU"/>
              </w:rPr>
            </w:pPr>
            <w:r w:rsidRPr="00504713">
              <w:rPr>
                <w:rFonts w:ascii="Times New Roman" w:eastAsia="Times New Roman" w:hAnsi="Times New Roman" w:cs="Times New Roman"/>
                <w:i/>
                <w:sz w:val="24"/>
                <w:szCs w:val="24"/>
                <w:lang w:eastAsia="ru-RU"/>
              </w:rPr>
              <w:t>10.04.2012—18.12.2014</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504713" w:rsidRDefault="00927F05" w:rsidP="007678AB">
            <w:pPr>
              <w:spacing w:after="0" w:line="240" w:lineRule="auto"/>
              <w:rPr>
                <w:rFonts w:ascii="Times New Roman" w:eastAsia="Times New Roman" w:hAnsi="Times New Roman" w:cs="Times New Roman"/>
                <w:i/>
                <w:sz w:val="24"/>
                <w:szCs w:val="24"/>
                <w:lang w:eastAsia="ru-RU"/>
              </w:rPr>
            </w:pPr>
            <w:proofErr w:type="spellStart"/>
            <w:r w:rsidRPr="00504713">
              <w:rPr>
                <w:rFonts w:ascii="Times New Roman" w:eastAsia="Times New Roman" w:hAnsi="Times New Roman" w:cs="Times New Roman"/>
                <w:i/>
                <w:sz w:val="24"/>
                <w:szCs w:val="24"/>
                <w:lang w:eastAsia="ru-RU"/>
              </w:rPr>
              <w:t>y</w:t>
            </w:r>
            <w:proofErr w:type="spellEnd"/>
            <w:r w:rsidR="008556F7" w:rsidRPr="00504713">
              <w:rPr>
                <w:rFonts w:ascii="Times New Roman" w:eastAsia="Times New Roman" w:hAnsi="Times New Roman" w:cs="Times New Roman"/>
                <w:i/>
                <w:sz w:val="24"/>
                <w:szCs w:val="24"/>
                <w:lang w:eastAsia="ru-RU"/>
              </w:rPr>
              <w:t xml:space="preserve"> = </w:t>
            </w:r>
            <w:r w:rsidRPr="00504713">
              <w:rPr>
                <w:rFonts w:ascii="Times New Roman" w:eastAsia="Times New Roman" w:hAnsi="Times New Roman" w:cs="Times New Roman"/>
                <w:i/>
                <w:sz w:val="24"/>
                <w:szCs w:val="24"/>
                <w:lang w:eastAsia="ru-RU"/>
              </w:rPr>
              <w:t>-3.402x</w:t>
            </w:r>
            <w:r w:rsidR="00161D8A" w:rsidRPr="00504713">
              <w:rPr>
                <w:rFonts w:ascii="Times New Roman" w:eastAsia="Times New Roman" w:hAnsi="Times New Roman" w:cs="Times New Roman"/>
                <w:i/>
                <w:sz w:val="24"/>
                <w:szCs w:val="24"/>
                <w:lang w:eastAsia="ru-RU"/>
              </w:rPr>
              <w:t xml:space="preserve"> + </w:t>
            </w:r>
            <w:r w:rsidRPr="00504713">
              <w:rPr>
                <w:rFonts w:ascii="Times New Roman" w:eastAsia="Times New Roman" w:hAnsi="Times New Roman" w:cs="Times New Roman"/>
                <w:i/>
                <w:sz w:val="24"/>
                <w:szCs w:val="24"/>
                <w:lang w:eastAsia="ru-RU"/>
              </w:rPr>
              <w:t>76.258</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504713" w:rsidRDefault="00927F05" w:rsidP="007678AB">
            <w:pPr>
              <w:spacing w:after="0" w:line="240" w:lineRule="auto"/>
              <w:jc w:val="right"/>
              <w:rPr>
                <w:rFonts w:ascii="Times New Roman" w:eastAsia="Times New Roman" w:hAnsi="Times New Roman" w:cs="Times New Roman"/>
                <w:i/>
                <w:sz w:val="24"/>
                <w:szCs w:val="24"/>
                <w:lang w:eastAsia="ru-RU"/>
              </w:rPr>
            </w:pPr>
            <w:r w:rsidRPr="00504713">
              <w:rPr>
                <w:rFonts w:ascii="Times New Roman" w:eastAsia="Times New Roman" w:hAnsi="Times New Roman" w:cs="Times New Roman"/>
                <w:i/>
                <w:sz w:val="24"/>
                <w:szCs w:val="24"/>
                <w:lang w:eastAsia="ru-RU"/>
              </w:rPr>
              <w:t>0.674</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12</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19.12.2014—15.03.2016</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1.76x</w:t>
            </w:r>
            <w:r w:rsidR="0088385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14.32</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0.466</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13</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16.03.2016—09.08.2016</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-0.80x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27.41</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0.432</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14</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10.08.2016—12.01.2017</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1.17x</w:t>
            </w:r>
            <w:r w:rsidR="0088385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8.23</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0.303</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15</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13.01.2017—04.08.2017</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-0.76x</w:t>
            </w:r>
            <w:r w:rsidR="00161D8A"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28.95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0.772</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16</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07.08.2017—03.06.2019</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-0.03x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11.83</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0.007</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2A7E48" w:rsidRDefault="00927F05" w:rsidP="007678AB">
            <w:pPr>
              <w:spacing w:after="0" w:line="240" w:lineRule="auto"/>
              <w:jc w:val="right"/>
              <w:rPr>
                <w:rFonts w:ascii="Times New Roman" w:eastAsia="Times New Roman" w:hAnsi="Times New Roman" w:cs="Times New Roman"/>
                <w:b/>
                <w:i/>
                <w:color w:val="000000"/>
                <w:sz w:val="24"/>
                <w:szCs w:val="24"/>
                <w:lang w:eastAsia="ru-RU"/>
              </w:rPr>
            </w:pPr>
            <w:r w:rsidRPr="002A7E48">
              <w:rPr>
                <w:rFonts w:ascii="Times New Roman" w:eastAsia="Times New Roman" w:hAnsi="Times New Roman" w:cs="Times New Roman"/>
                <w:b/>
                <w:i/>
                <w:color w:val="000000"/>
                <w:sz w:val="24"/>
                <w:szCs w:val="24"/>
                <w:lang w:eastAsia="ru-RU"/>
              </w:rPr>
              <w:t>17</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2A7E48" w:rsidRDefault="00927F05" w:rsidP="007678AB">
            <w:pPr>
              <w:spacing w:after="0" w:line="240" w:lineRule="auto"/>
              <w:rPr>
                <w:rFonts w:ascii="Times New Roman" w:eastAsia="Times New Roman" w:hAnsi="Times New Roman" w:cs="Times New Roman"/>
                <w:b/>
                <w:i/>
                <w:sz w:val="24"/>
                <w:szCs w:val="24"/>
                <w:lang w:eastAsia="ru-RU"/>
              </w:rPr>
            </w:pPr>
            <w:r w:rsidRPr="002A7E48">
              <w:rPr>
                <w:rFonts w:ascii="Times New Roman" w:eastAsia="Times New Roman" w:hAnsi="Times New Roman" w:cs="Times New Roman"/>
                <w:b/>
                <w:i/>
                <w:sz w:val="24"/>
                <w:szCs w:val="24"/>
                <w:lang w:eastAsia="ru-RU"/>
              </w:rPr>
              <w:t>04.06.2019—03.03.2020</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2A7E48" w:rsidRDefault="00927F05" w:rsidP="007678AB">
            <w:pPr>
              <w:spacing w:after="0" w:line="240" w:lineRule="auto"/>
              <w:rPr>
                <w:rFonts w:ascii="Times New Roman" w:eastAsia="Times New Roman" w:hAnsi="Times New Roman" w:cs="Times New Roman"/>
                <w:b/>
                <w:i/>
                <w:sz w:val="24"/>
                <w:szCs w:val="24"/>
                <w:lang w:eastAsia="ru-RU"/>
              </w:rPr>
            </w:pPr>
            <w:proofErr w:type="spellStart"/>
            <w:r w:rsidRPr="002A7E48">
              <w:rPr>
                <w:rFonts w:ascii="Times New Roman" w:eastAsia="Times New Roman" w:hAnsi="Times New Roman" w:cs="Times New Roman"/>
                <w:b/>
                <w:i/>
                <w:sz w:val="24"/>
                <w:szCs w:val="24"/>
                <w:lang w:eastAsia="ru-RU"/>
              </w:rPr>
              <w:t>y</w:t>
            </w:r>
            <w:proofErr w:type="spellEnd"/>
            <w:r w:rsidR="008556F7" w:rsidRPr="002A7E48">
              <w:rPr>
                <w:rFonts w:ascii="Times New Roman" w:eastAsia="Times New Roman" w:hAnsi="Times New Roman" w:cs="Times New Roman"/>
                <w:b/>
                <w:i/>
                <w:sz w:val="24"/>
                <w:szCs w:val="24"/>
                <w:lang w:eastAsia="ru-RU"/>
              </w:rPr>
              <w:t xml:space="preserve"> = </w:t>
            </w:r>
            <w:r w:rsidRPr="002A7E48">
              <w:rPr>
                <w:rFonts w:ascii="Times New Roman" w:eastAsia="Times New Roman" w:hAnsi="Times New Roman" w:cs="Times New Roman"/>
                <w:b/>
                <w:i/>
                <w:sz w:val="24"/>
                <w:szCs w:val="24"/>
                <w:lang w:eastAsia="ru-RU"/>
              </w:rPr>
              <w:t>0.187x</w:t>
            </w:r>
            <w:r w:rsidR="00161D8A" w:rsidRPr="002A7E48">
              <w:rPr>
                <w:rFonts w:ascii="Times New Roman" w:eastAsia="Times New Roman" w:hAnsi="Times New Roman" w:cs="Times New Roman"/>
                <w:b/>
                <w:i/>
                <w:sz w:val="24"/>
                <w:szCs w:val="24"/>
                <w:lang w:eastAsia="ru-RU"/>
              </w:rPr>
              <w:t xml:space="preserve"> + </w:t>
            </w:r>
            <w:r w:rsidRPr="002A7E48">
              <w:rPr>
                <w:rFonts w:ascii="Times New Roman" w:eastAsia="Times New Roman" w:hAnsi="Times New Roman" w:cs="Times New Roman"/>
                <w:b/>
                <w:i/>
                <w:sz w:val="24"/>
                <w:szCs w:val="24"/>
                <w:lang w:eastAsia="ru-RU"/>
              </w:rPr>
              <w:t>6.705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2A7E48" w:rsidRDefault="00927F05" w:rsidP="007678AB">
            <w:pPr>
              <w:spacing w:after="0" w:line="240" w:lineRule="auto"/>
              <w:jc w:val="right"/>
              <w:rPr>
                <w:rFonts w:ascii="Times New Roman" w:eastAsia="Times New Roman" w:hAnsi="Times New Roman" w:cs="Times New Roman"/>
                <w:b/>
                <w:i/>
                <w:sz w:val="24"/>
                <w:szCs w:val="24"/>
                <w:lang w:eastAsia="ru-RU"/>
              </w:rPr>
            </w:pPr>
            <w:r w:rsidRPr="002A7E48">
              <w:rPr>
                <w:rFonts w:ascii="Times New Roman" w:eastAsia="Times New Roman" w:hAnsi="Times New Roman" w:cs="Times New Roman"/>
                <w:b/>
                <w:i/>
                <w:sz w:val="24"/>
                <w:szCs w:val="24"/>
                <w:lang w:eastAsia="ru-RU"/>
              </w:rPr>
              <w:t>0.679</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18</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04.03.2020—02.07.2021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0.174x</w:t>
            </w:r>
            <w:r w:rsidR="00161D8A"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4.912</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0.842</w:t>
            </w:r>
          </w:p>
        </w:tc>
      </w:tr>
      <w:tr w:rsidR="00927F05"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19</w:t>
            </w:r>
          </w:p>
        </w:tc>
        <w:tc>
          <w:tcPr>
            <w:tcW w:w="2774"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06.07.2021—19.11.2021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0.019x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11.754</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0.012</w:t>
            </w:r>
          </w:p>
        </w:tc>
      </w:tr>
      <w:tr w:rsidR="008A18D9"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8A18D9" w:rsidRPr="008A18D9" w:rsidRDefault="008A18D9" w:rsidP="007678AB">
            <w:pPr>
              <w:spacing w:after="0" w:line="240" w:lineRule="auto"/>
              <w:jc w:val="right"/>
              <w:rPr>
                <w:rFonts w:ascii="Times New Roman" w:eastAsia="Times New Roman" w:hAnsi="Times New Roman" w:cs="Times New Roman"/>
                <w:b/>
                <w:color w:val="000000"/>
                <w:sz w:val="24"/>
                <w:szCs w:val="24"/>
                <w:lang w:eastAsia="ru-RU"/>
              </w:rPr>
            </w:pPr>
            <w:r w:rsidRPr="008A18D9">
              <w:rPr>
                <w:rFonts w:ascii="Times New Roman" w:eastAsia="Times New Roman" w:hAnsi="Times New Roman" w:cs="Times New Roman"/>
                <w:b/>
                <w:color w:val="000000"/>
                <w:sz w:val="24"/>
                <w:szCs w:val="24"/>
                <w:lang w:eastAsia="ru-RU"/>
              </w:rPr>
              <w:t>20</w:t>
            </w:r>
          </w:p>
        </w:tc>
        <w:tc>
          <w:tcPr>
            <w:tcW w:w="2774" w:type="dxa"/>
            <w:tcBorders>
              <w:top w:val="nil"/>
              <w:left w:val="nil"/>
              <w:bottom w:val="single" w:sz="4" w:space="0" w:color="auto"/>
              <w:right w:val="single" w:sz="4" w:space="0" w:color="auto"/>
            </w:tcBorders>
            <w:shd w:val="clear" w:color="auto" w:fill="auto"/>
            <w:noWrap/>
            <w:vAlign w:val="bottom"/>
            <w:hideMark/>
          </w:tcPr>
          <w:p w:rsidR="008A18D9" w:rsidRPr="008A18D9" w:rsidRDefault="008A18D9" w:rsidP="007678AB">
            <w:pPr>
              <w:spacing w:after="0" w:line="240" w:lineRule="auto"/>
              <w:rPr>
                <w:rFonts w:ascii="Times New Roman" w:eastAsia="Times New Roman" w:hAnsi="Times New Roman" w:cs="Times New Roman"/>
                <w:b/>
                <w:sz w:val="24"/>
                <w:szCs w:val="24"/>
                <w:lang w:eastAsia="ru-RU"/>
              </w:rPr>
            </w:pPr>
            <w:r w:rsidRPr="008A18D9">
              <w:rPr>
                <w:rFonts w:ascii="Times New Roman" w:eastAsia="Times New Roman" w:hAnsi="Times New Roman" w:cs="Times New Roman"/>
                <w:b/>
                <w:sz w:val="24"/>
                <w:szCs w:val="24"/>
                <w:lang w:eastAsia="ru-RU"/>
              </w:rPr>
              <w:t>22.11.2021—22.02.2022</w:t>
            </w:r>
          </w:p>
        </w:tc>
        <w:tc>
          <w:tcPr>
            <w:tcW w:w="2552" w:type="dxa"/>
            <w:tcBorders>
              <w:top w:val="nil"/>
              <w:left w:val="nil"/>
              <w:bottom w:val="single" w:sz="4" w:space="0" w:color="auto"/>
              <w:right w:val="single" w:sz="4" w:space="0" w:color="auto"/>
            </w:tcBorders>
            <w:shd w:val="clear" w:color="auto" w:fill="auto"/>
            <w:noWrap/>
            <w:vAlign w:val="bottom"/>
            <w:hideMark/>
          </w:tcPr>
          <w:p w:rsidR="008A18D9" w:rsidRPr="008A18D9" w:rsidRDefault="008A18D9"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Pr="008A18D9">
              <w:rPr>
                <w:rFonts w:ascii="Times New Roman" w:eastAsia="Times New Roman" w:hAnsi="Times New Roman" w:cs="Times New Roman"/>
                <w:b/>
                <w:sz w:val="24"/>
                <w:szCs w:val="24"/>
                <w:lang w:eastAsia="ru-RU"/>
              </w:rPr>
              <w:t xml:space="preserve"> = 0.325x</w:t>
            </w:r>
            <w:r w:rsidR="0088385A">
              <w:rPr>
                <w:rFonts w:ascii="Times New Roman" w:eastAsia="Times New Roman" w:hAnsi="Times New Roman" w:cs="Times New Roman"/>
                <w:b/>
                <w:sz w:val="24"/>
                <w:szCs w:val="24"/>
                <w:lang w:eastAsia="ru-RU"/>
              </w:rPr>
              <w:t xml:space="preserve"> - </w:t>
            </w:r>
            <w:r w:rsidRPr="008A18D9">
              <w:rPr>
                <w:rFonts w:ascii="Times New Roman" w:eastAsia="Times New Roman" w:hAnsi="Times New Roman" w:cs="Times New Roman"/>
                <w:b/>
                <w:sz w:val="24"/>
                <w:szCs w:val="24"/>
                <w:lang w:eastAsia="ru-RU"/>
              </w:rPr>
              <w:t>9.187</w:t>
            </w:r>
          </w:p>
        </w:tc>
        <w:tc>
          <w:tcPr>
            <w:tcW w:w="1984" w:type="dxa"/>
            <w:tcBorders>
              <w:top w:val="nil"/>
              <w:left w:val="nil"/>
              <w:bottom w:val="single" w:sz="4" w:space="0" w:color="auto"/>
              <w:right w:val="single" w:sz="4" w:space="0" w:color="auto"/>
            </w:tcBorders>
            <w:shd w:val="clear" w:color="auto" w:fill="auto"/>
            <w:noWrap/>
            <w:vAlign w:val="center"/>
            <w:hideMark/>
          </w:tcPr>
          <w:p w:rsidR="008A18D9" w:rsidRPr="008A18D9" w:rsidRDefault="008A18D9" w:rsidP="007678AB">
            <w:pPr>
              <w:spacing w:after="0" w:line="240" w:lineRule="auto"/>
              <w:jc w:val="right"/>
              <w:rPr>
                <w:rFonts w:ascii="Times New Roman" w:eastAsia="Times New Roman" w:hAnsi="Times New Roman" w:cs="Times New Roman"/>
                <w:b/>
                <w:sz w:val="24"/>
                <w:szCs w:val="24"/>
                <w:lang w:eastAsia="ru-RU"/>
              </w:rPr>
            </w:pPr>
            <w:r w:rsidRPr="008A18D9">
              <w:rPr>
                <w:rFonts w:ascii="Times New Roman" w:eastAsia="Times New Roman" w:hAnsi="Times New Roman" w:cs="Times New Roman"/>
                <w:b/>
                <w:sz w:val="24"/>
                <w:szCs w:val="24"/>
                <w:lang w:eastAsia="ru-RU"/>
              </w:rPr>
              <w:t>0.843</w:t>
            </w:r>
          </w:p>
        </w:tc>
      </w:tr>
      <w:tr w:rsidR="008A18D9" w:rsidRPr="00927F05" w:rsidTr="00927F05">
        <w:trPr>
          <w:trHeight w:val="288"/>
        </w:trPr>
        <w:tc>
          <w:tcPr>
            <w:tcW w:w="1870" w:type="dxa"/>
            <w:tcBorders>
              <w:top w:val="nil"/>
              <w:left w:val="single" w:sz="4" w:space="0" w:color="auto"/>
              <w:bottom w:val="single" w:sz="4" w:space="0" w:color="auto"/>
              <w:right w:val="single" w:sz="4" w:space="0" w:color="auto"/>
            </w:tcBorders>
            <w:shd w:val="clear" w:color="auto" w:fill="auto"/>
            <w:noWrap/>
            <w:vAlign w:val="bottom"/>
          </w:tcPr>
          <w:p w:rsidR="008A18D9" w:rsidRPr="000601B9" w:rsidRDefault="008A18D9" w:rsidP="007678AB">
            <w:pPr>
              <w:spacing w:after="0" w:line="240" w:lineRule="auto"/>
              <w:jc w:val="right"/>
              <w:rPr>
                <w:rFonts w:ascii="Times New Roman" w:eastAsia="Times New Roman" w:hAnsi="Times New Roman" w:cs="Times New Roman"/>
                <w:b/>
                <w:i/>
                <w:color w:val="000000"/>
                <w:sz w:val="24"/>
                <w:szCs w:val="24"/>
                <w:lang w:eastAsia="ru-RU"/>
              </w:rPr>
            </w:pPr>
            <w:r w:rsidRPr="000601B9">
              <w:rPr>
                <w:rFonts w:ascii="Times New Roman" w:eastAsia="Times New Roman" w:hAnsi="Times New Roman" w:cs="Times New Roman"/>
                <w:b/>
                <w:i/>
                <w:color w:val="000000"/>
                <w:sz w:val="24"/>
                <w:szCs w:val="24"/>
                <w:lang w:eastAsia="ru-RU"/>
              </w:rPr>
              <w:t>21</w:t>
            </w:r>
          </w:p>
        </w:tc>
        <w:tc>
          <w:tcPr>
            <w:tcW w:w="2774" w:type="dxa"/>
            <w:tcBorders>
              <w:top w:val="nil"/>
              <w:left w:val="nil"/>
              <w:bottom w:val="single" w:sz="4" w:space="0" w:color="auto"/>
              <w:right w:val="single" w:sz="4" w:space="0" w:color="auto"/>
            </w:tcBorders>
            <w:shd w:val="clear" w:color="auto" w:fill="auto"/>
            <w:noWrap/>
            <w:vAlign w:val="bottom"/>
          </w:tcPr>
          <w:p w:rsidR="008A18D9" w:rsidRPr="000601B9" w:rsidRDefault="008A18D9" w:rsidP="007678AB">
            <w:pPr>
              <w:spacing w:after="0" w:line="240" w:lineRule="auto"/>
              <w:rPr>
                <w:rFonts w:ascii="Times New Roman" w:eastAsia="Times New Roman" w:hAnsi="Times New Roman" w:cs="Times New Roman"/>
                <w:b/>
                <w:i/>
                <w:sz w:val="24"/>
                <w:szCs w:val="24"/>
                <w:lang w:eastAsia="ru-RU"/>
              </w:rPr>
            </w:pPr>
            <w:r w:rsidRPr="000601B9">
              <w:rPr>
                <w:rFonts w:ascii="Times New Roman" w:eastAsia="Times New Roman" w:hAnsi="Times New Roman" w:cs="Times New Roman"/>
                <w:b/>
                <w:i/>
                <w:sz w:val="24"/>
                <w:szCs w:val="24"/>
                <w:lang w:eastAsia="ru-RU"/>
              </w:rPr>
              <w:t>24.02.2022—10.08.2022</w:t>
            </w:r>
          </w:p>
        </w:tc>
        <w:tc>
          <w:tcPr>
            <w:tcW w:w="2552" w:type="dxa"/>
            <w:tcBorders>
              <w:top w:val="nil"/>
              <w:left w:val="nil"/>
              <w:bottom w:val="single" w:sz="4" w:space="0" w:color="auto"/>
              <w:right w:val="single" w:sz="4" w:space="0" w:color="auto"/>
            </w:tcBorders>
            <w:shd w:val="clear" w:color="auto" w:fill="auto"/>
            <w:noWrap/>
            <w:vAlign w:val="bottom"/>
          </w:tcPr>
          <w:p w:rsidR="008A18D9" w:rsidRPr="000601B9" w:rsidRDefault="008A18D9" w:rsidP="007678AB">
            <w:pPr>
              <w:spacing w:after="0" w:line="240" w:lineRule="auto"/>
              <w:rPr>
                <w:rFonts w:ascii="Times New Roman" w:eastAsia="Times New Roman" w:hAnsi="Times New Roman" w:cs="Times New Roman"/>
                <w:b/>
                <w:i/>
                <w:sz w:val="24"/>
                <w:szCs w:val="24"/>
                <w:lang w:eastAsia="ru-RU"/>
              </w:rPr>
            </w:pPr>
            <w:proofErr w:type="spellStart"/>
            <w:r w:rsidRPr="000601B9">
              <w:rPr>
                <w:rFonts w:ascii="Times New Roman" w:eastAsia="Times New Roman" w:hAnsi="Times New Roman" w:cs="Times New Roman"/>
                <w:b/>
                <w:i/>
                <w:sz w:val="24"/>
                <w:szCs w:val="24"/>
                <w:lang w:eastAsia="ru-RU"/>
              </w:rPr>
              <w:t>y</w:t>
            </w:r>
            <w:proofErr w:type="spellEnd"/>
            <w:r w:rsidRPr="000601B9">
              <w:rPr>
                <w:rFonts w:ascii="Times New Roman" w:eastAsia="Times New Roman" w:hAnsi="Times New Roman" w:cs="Times New Roman"/>
                <w:b/>
                <w:i/>
                <w:sz w:val="24"/>
                <w:szCs w:val="24"/>
                <w:lang w:eastAsia="ru-RU"/>
              </w:rPr>
              <w:t xml:space="preserve"> = -0.326x + 26.003</w:t>
            </w:r>
          </w:p>
        </w:tc>
        <w:tc>
          <w:tcPr>
            <w:tcW w:w="1984" w:type="dxa"/>
            <w:tcBorders>
              <w:top w:val="nil"/>
              <w:left w:val="nil"/>
              <w:bottom w:val="single" w:sz="4" w:space="0" w:color="auto"/>
              <w:right w:val="single" w:sz="4" w:space="0" w:color="auto"/>
            </w:tcBorders>
            <w:shd w:val="clear" w:color="auto" w:fill="auto"/>
            <w:noWrap/>
            <w:vAlign w:val="center"/>
          </w:tcPr>
          <w:p w:rsidR="008A18D9" w:rsidRPr="000601B9" w:rsidRDefault="008A18D9" w:rsidP="007678AB">
            <w:pPr>
              <w:spacing w:after="0" w:line="240" w:lineRule="auto"/>
              <w:jc w:val="right"/>
              <w:rPr>
                <w:rFonts w:ascii="Times New Roman" w:eastAsia="Times New Roman" w:hAnsi="Times New Roman" w:cs="Times New Roman"/>
                <w:b/>
                <w:i/>
                <w:sz w:val="24"/>
                <w:szCs w:val="24"/>
                <w:lang w:eastAsia="ru-RU"/>
              </w:rPr>
            </w:pPr>
            <w:r w:rsidRPr="000601B9">
              <w:rPr>
                <w:rFonts w:ascii="Times New Roman" w:eastAsia="Times New Roman" w:hAnsi="Times New Roman" w:cs="Times New Roman"/>
                <w:b/>
                <w:i/>
                <w:sz w:val="24"/>
                <w:szCs w:val="24"/>
                <w:lang w:eastAsia="ru-RU"/>
              </w:rPr>
              <w:t>0.687</w:t>
            </w:r>
          </w:p>
        </w:tc>
      </w:tr>
      <w:tr w:rsidR="008A18D9" w:rsidRPr="00927F05" w:rsidTr="00927F05">
        <w:trPr>
          <w:trHeight w:val="288"/>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jc w:val="right"/>
              <w:rPr>
                <w:rFonts w:ascii="Times New Roman" w:eastAsia="Times New Roman" w:hAnsi="Times New Roman" w:cs="Times New Roman"/>
                <w:b/>
                <w:color w:val="000000"/>
                <w:sz w:val="24"/>
                <w:szCs w:val="24"/>
                <w:lang w:eastAsia="ru-RU"/>
              </w:rPr>
            </w:pPr>
            <w:r w:rsidRPr="008A18D9">
              <w:rPr>
                <w:rFonts w:ascii="Times New Roman" w:eastAsia="Times New Roman" w:hAnsi="Times New Roman" w:cs="Times New Roman"/>
                <w:b/>
                <w:color w:val="000000"/>
                <w:sz w:val="24"/>
                <w:szCs w:val="24"/>
                <w:lang w:eastAsia="ru-RU"/>
              </w:rPr>
              <w:t>22</w:t>
            </w:r>
          </w:p>
        </w:tc>
        <w:tc>
          <w:tcPr>
            <w:tcW w:w="2774"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eastAsia="Times New Roman" w:hAnsi="Times New Roman" w:cs="Times New Roman"/>
                <w:b/>
                <w:sz w:val="24"/>
                <w:szCs w:val="24"/>
                <w:lang w:eastAsia="ru-RU"/>
              </w:rPr>
            </w:pPr>
            <w:r w:rsidRPr="008A18D9">
              <w:rPr>
                <w:rFonts w:ascii="Times New Roman" w:eastAsia="Times New Roman" w:hAnsi="Times New Roman" w:cs="Times New Roman"/>
                <w:b/>
                <w:sz w:val="24"/>
                <w:szCs w:val="24"/>
                <w:lang w:eastAsia="ru-RU"/>
              </w:rPr>
              <w:t>11.08.2022—11.11.2022</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Pr="008A18D9">
              <w:rPr>
                <w:rFonts w:ascii="Times New Roman" w:eastAsia="Times New Roman" w:hAnsi="Times New Roman" w:cs="Times New Roman"/>
                <w:b/>
                <w:sz w:val="24"/>
                <w:szCs w:val="24"/>
                <w:lang w:eastAsia="ru-RU"/>
              </w:rPr>
              <w:t xml:space="preserve"> = 0.108x + 4.519</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18D9" w:rsidRPr="008A18D9" w:rsidRDefault="008A18D9" w:rsidP="007678AB">
            <w:pPr>
              <w:spacing w:after="0" w:line="240" w:lineRule="auto"/>
              <w:jc w:val="right"/>
              <w:rPr>
                <w:rFonts w:ascii="Times New Roman" w:eastAsia="Times New Roman" w:hAnsi="Times New Roman" w:cs="Times New Roman"/>
                <w:b/>
                <w:sz w:val="24"/>
                <w:szCs w:val="24"/>
                <w:lang w:eastAsia="ru-RU"/>
              </w:rPr>
            </w:pPr>
            <w:r w:rsidRPr="008A18D9">
              <w:rPr>
                <w:rFonts w:ascii="Times New Roman" w:eastAsia="Times New Roman" w:hAnsi="Times New Roman" w:cs="Times New Roman"/>
                <w:b/>
                <w:sz w:val="24"/>
                <w:szCs w:val="24"/>
                <w:lang w:eastAsia="ru-RU"/>
              </w:rPr>
              <w:t>0.701</w:t>
            </w:r>
          </w:p>
        </w:tc>
      </w:tr>
      <w:tr w:rsidR="008A18D9" w:rsidRPr="00927F05" w:rsidTr="00927F05">
        <w:trPr>
          <w:trHeight w:val="288"/>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jc w:val="right"/>
              <w:rPr>
                <w:rFonts w:ascii="Times New Roman" w:hAnsi="Times New Roman" w:cs="Times New Roman"/>
                <w:color w:val="000000"/>
                <w:sz w:val="24"/>
                <w:szCs w:val="24"/>
              </w:rPr>
            </w:pPr>
            <w:r w:rsidRPr="008A18D9">
              <w:rPr>
                <w:rFonts w:ascii="Times New Roman" w:hAnsi="Times New Roman" w:cs="Times New Roman"/>
                <w:color w:val="000000"/>
                <w:sz w:val="24"/>
                <w:szCs w:val="24"/>
              </w:rPr>
              <w:t>23</w:t>
            </w:r>
          </w:p>
        </w:tc>
        <w:tc>
          <w:tcPr>
            <w:tcW w:w="2774"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hAnsi="Times New Roman" w:cs="Times New Roman"/>
                <w:sz w:val="24"/>
                <w:szCs w:val="24"/>
              </w:rPr>
            </w:pPr>
            <w:r w:rsidRPr="008A18D9">
              <w:rPr>
                <w:rFonts w:ascii="Times New Roman" w:hAnsi="Times New Roman" w:cs="Times New Roman"/>
                <w:sz w:val="24"/>
                <w:szCs w:val="24"/>
              </w:rPr>
              <w:t>14.11.2022</w:t>
            </w:r>
            <w:r w:rsidRPr="00927F05">
              <w:rPr>
                <w:rFonts w:ascii="Times New Roman" w:eastAsia="Times New Roman" w:hAnsi="Times New Roman" w:cs="Times New Roman"/>
                <w:sz w:val="24"/>
                <w:szCs w:val="24"/>
                <w:lang w:eastAsia="ru-RU"/>
              </w:rPr>
              <w:t>—</w:t>
            </w:r>
            <w:r w:rsidRPr="008A18D9">
              <w:rPr>
                <w:rFonts w:ascii="Times New Roman" w:hAnsi="Times New Roman" w:cs="Times New Roman"/>
                <w:sz w:val="24"/>
                <w:szCs w:val="24"/>
              </w:rPr>
              <w:t>31.</w:t>
            </w:r>
            <w:r>
              <w:rPr>
                <w:rFonts w:ascii="Times New Roman" w:hAnsi="Times New Roman" w:cs="Times New Roman"/>
                <w:sz w:val="24"/>
                <w:szCs w:val="24"/>
              </w:rPr>
              <w:t>0</w:t>
            </w:r>
            <w:r w:rsidRPr="008A18D9">
              <w:rPr>
                <w:rFonts w:ascii="Times New Roman" w:hAnsi="Times New Roman" w:cs="Times New Roman"/>
                <w:sz w:val="24"/>
                <w:szCs w:val="24"/>
              </w:rPr>
              <w:t>8.2023</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hAnsi="Times New Roman" w:cs="Times New Roman"/>
                <w:sz w:val="24"/>
                <w:szCs w:val="24"/>
              </w:rPr>
            </w:pPr>
            <w:proofErr w:type="spellStart"/>
            <w:r w:rsidRPr="007B1909">
              <w:rPr>
                <w:rFonts w:ascii="Times New Roman" w:eastAsia="Times New Roman" w:hAnsi="Times New Roman" w:cs="Times New Roman"/>
                <w:b/>
                <w:sz w:val="24"/>
                <w:szCs w:val="24"/>
                <w:lang w:eastAsia="ru-RU"/>
              </w:rPr>
              <w:t>y</w:t>
            </w:r>
            <w:proofErr w:type="spellEnd"/>
            <w:r>
              <w:rPr>
                <w:rFonts w:ascii="Times New Roman" w:hAnsi="Times New Roman" w:cs="Times New Roman"/>
                <w:sz w:val="24"/>
                <w:szCs w:val="24"/>
              </w:rPr>
              <w:t xml:space="preserve"> </w:t>
            </w:r>
            <w:r w:rsidRPr="008A18D9">
              <w:rPr>
                <w:rFonts w:ascii="Times New Roman" w:hAnsi="Times New Roman" w:cs="Times New Roman"/>
                <w:sz w:val="24"/>
                <w:szCs w:val="24"/>
              </w:rPr>
              <w:t>=</w:t>
            </w:r>
            <w:r>
              <w:rPr>
                <w:rFonts w:ascii="Times New Roman" w:hAnsi="Times New Roman" w:cs="Times New Roman"/>
                <w:sz w:val="24"/>
                <w:szCs w:val="24"/>
              </w:rPr>
              <w:t xml:space="preserve"> </w:t>
            </w:r>
            <w:r w:rsidRPr="008A18D9">
              <w:rPr>
                <w:rFonts w:ascii="Times New Roman" w:hAnsi="Times New Roman" w:cs="Times New Roman"/>
                <w:sz w:val="24"/>
                <w:szCs w:val="24"/>
              </w:rPr>
              <w:t>-0.007x</w:t>
            </w:r>
            <w:r>
              <w:rPr>
                <w:rFonts w:ascii="Times New Roman" w:hAnsi="Times New Roman" w:cs="Times New Roman"/>
                <w:sz w:val="24"/>
                <w:szCs w:val="24"/>
              </w:rPr>
              <w:t xml:space="preserve"> </w:t>
            </w:r>
            <w:r w:rsidRPr="008A18D9">
              <w:rPr>
                <w:rFonts w:ascii="Times New Roman" w:hAnsi="Times New Roman" w:cs="Times New Roman"/>
                <w:sz w:val="24"/>
                <w:szCs w:val="24"/>
              </w:rPr>
              <w:t>+</w:t>
            </w:r>
            <w:r>
              <w:rPr>
                <w:rFonts w:ascii="Times New Roman" w:hAnsi="Times New Roman" w:cs="Times New Roman"/>
                <w:sz w:val="24"/>
                <w:szCs w:val="24"/>
              </w:rPr>
              <w:t xml:space="preserve"> </w:t>
            </w:r>
            <w:r w:rsidRPr="008A18D9">
              <w:rPr>
                <w:rFonts w:ascii="Times New Roman" w:hAnsi="Times New Roman" w:cs="Times New Roman"/>
                <w:sz w:val="24"/>
                <w:szCs w:val="24"/>
              </w:rPr>
              <w:t>8.640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18D9" w:rsidRPr="008A18D9" w:rsidRDefault="008A18D9" w:rsidP="007678AB">
            <w:pPr>
              <w:spacing w:after="0" w:line="240" w:lineRule="auto"/>
              <w:jc w:val="right"/>
              <w:rPr>
                <w:rFonts w:ascii="Times New Roman" w:hAnsi="Times New Roman" w:cs="Times New Roman"/>
                <w:sz w:val="24"/>
                <w:szCs w:val="24"/>
              </w:rPr>
            </w:pPr>
            <w:r w:rsidRPr="008A18D9">
              <w:rPr>
                <w:rFonts w:ascii="Times New Roman" w:hAnsi="Times New Roman" w:cs="Times New Roman"/>
                <w:sz w:val="24"/>
                <w:szCs w:val="24"/>
              </w:rPr>
              <w:t>0.008</w:t>
            </w:r>
          </w:p>
        </w:tc>
      </w:tr>
    </w:tbl>
    <w:p w:rsidR="000601B9" w:rsidRDefault="000601B9" w:rsidP="007678AB">
      <w:pPr>
        <w:spacing w:after="0" w:line="240" w:lineRule="auto"/>
        <w:rPr>
          <w:rFonts w:ascii="Times New Roman" w:hAnsi="Times New Roman" w:cs="Times New Roman"/>
          <w:sz w:val="24"/>
          <w:szCs w:val="24"/>
        </w:rPr>
      </w:pPr>
    </w:p>
    <w:p w:rsidR="00B827FF" w:rsidRDefault="00B827FF" w:rsidP="007678AB">
      <w:pPr>
        <w:spacing w:after="0" w:line="240" w:lineRule="auto"/>
        <w:rPr>
          <w:rFonts w:ascii="Times New Roman" w:hAnsi="Times New Roman" w:cs="Times New Roman"/>
          <w:sz w:val="24"/>
          <w:szCs w:val="24"/>
        </w:rPr>
      </w:pPr>
    </w:p>
    <w:p w:rsidR="00B827FF" w:rsidRPr="00800FF6" w:rsidRDefault="00B827FF" w:rsidP="00B827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Уровни котировок акций </w:t>
      </w:r>
      <w:proofErr w:type="spellStart"/>
      <w:r>
        <w:rPr>
          <w:rFonts w:ascii="Times New Roman" w:hAnsi="Times New Roman" w:cs="Times New Roman"/>
          <w:sz w:val="24"/>
          <w:szCs w:val="24"/>
        </w:rPr>
        <w:t>Ростелекома</w:t>
      </w:r>
      <w:proofErr w:type="spellEnd"/>
      <w:r>
        <w:rPr>
          <w:rFonts w:ascii="Times New Roman" w:hAnsi="Times New Roman" w:cs="Times New Roman"/>
          <w:sz w:val="24"/>
          <w:szCs w:val="24"/>
        </w:rPr>
        <w:t xml:space="preserve"> были довольно стабильны в 2017 —начале 2020 гг., затем упали в начале пандемии, но не критично, быстро восстановились к лету 2020 года и вновь стали довольно стабильны до середины осени 2021 года, когда пошла тенденция к их снижению. С началом СВО котировки упали,</w:t>
      </w:r>
      <w:r w:rsidR="000D3AB7">
        <w:rPr>
          <w:rFonts w:ascii="Times New Roman" w:hAnsi="Times New Roman" w:cs="Times New Roman"/>
          <w:sz w:val="24"/>
          <w:szCs w:val="24"/>
        </w:rPr>
        <w:t xml:space="preserve"> </w:t>
      </w:r>
      <w:r>
        <w:rPr>
          <w:rFonts w:ascii="Times New Roman" w:hAnsi="Times New Roman" w:cs="Times New Roman"/>
          <w:sz w:val="24"/>
          <w:szCs w:val="24"/>
        </w:rPr>
        <w:t xml:space="preserve">но не так критично, как у </w:t>
      </w:r>
      <w:proofErr w:type="spellStart"/>
      <w:r>
        <w:rPr>
          <w:rFonts w:ascii="Times New Roman" w:hAnsi="Times New Roman" w:cs="Times New Roman"/>
          <w:sz w:val="24"/>
          <w:szCs w:val="24"/>
        </w:rPr>
        <w:t>Яндекса</w:t>
      </w:r>
      <w:proofErr w:type="spellEnd"/>
      <w:r>
        <w:rPr>
          <w:rFonts w:ascii="Times New Roman" w:hAnsi="Times New Roman" w:cs="Times New Roman"/>
          <w:sz w:val="24"/>
          <w:szCs w:val="24"/>
        </w:rPr>
        <w:t xml:space="preserve">, к лету их уровень практически восстановился, однако с августа появилась вновь тенденция к снижению. А в течение 2023 года уровень котировок отличался относительной стабильностью, тогда как </w:t>
      </w:r>
      <w:r>
        <w:rPr>
          <w:rFonts w:ascii="Times New Roman" w:hAnsi="Times New Roman" w:cs="Times New Roman"/>
          <w:sz w:val="24"/>
          <w:szCs w:val="24"/>
          <w:lang w:val="en-US"/>
        </w:rPr>
        <w:t>IXN</w:t>
      </w:r>
      <w:r>
        <w:rPr>
          <w:rFonts w:ascii="Times New Roman" w:hAnsi="Times New Roman" w:cs="Times New Roman"/>
          <w:sz w:val="24"/>
          <w:szCs w:val="24"/>
        </w:rPr>
        <w:t xml:space="preserve"> имел тенденцию к росту. Другими словами, показатель высокотехнологического сектора </w:t>
      </w:r>
      <w:r>
        <w:rPr>
          <w:rFonts w:ascii="Times New Roman" w:hAnsi="Times New Roman" w:cs="Times New Roman"/>
          <w:sz w:val="24"/>
          <w:szCs w:val="24"/>
          <w:lang w:val="en-US"/>
        </w:rPr>
        <w:t>IXN</w:t>
      </w:r>
      <w:r>
        <w:rPr>
          <w:rFonts w:ascii="Times New Roman" w:hAnsi="Times New Roman" w:cs="Times New Roman"/>
          <w:sz w:val="24"/>
          <w:szCs w:val="24"/>
        </w:rPr>
        <w:t xml:space="preserve"> совершенно перестал быть ориентиром для инвесторов при операциях с акциями </w:t>
      </w:r>
      <w:proofErr w:type="spellStart"/>
      <w:r>
        <w:rPr>
          <w:rFonts w:ascii="Times New Roman" w:hAnsi="Times New Roman" w:cs="Times New Roman"/>
          <w:sz w:val="24"/>
          <w:szCs w:val="24"/>
        </w:rPr>
        <w:t>Ростелекома</w:t>
      </w:r>
      <w:proofErr w:type="spellEnd"/>
      <w:r>
        <w:rPr>
          <w:rFonts w:ascii="Times New Roman" w:hAnsi="Times New Roman" w:cs="Times New Roman"/>
          <w:sz w:val="24"/>
          <w:szCs w:val="24"/>
        </w:rPr>
        <w:t>, на которых заработать из-за сравнительной стабильности их курса на низком уровне было сложно.</w:t>
      </w:r>
    </w:p>
    <w:p w:rsidR="00B827FF" w:rsidRPr="00532BD0" w:rsidRDefault="00B827FF" w:rsidP="007678AB">
      <w:pPr>
        <w:spacing w:after="0" w:line="240" w:lineRule="auto"/>
        <w:rPr>
          <w:rFonts w:ascii="Times New Roman" w:hAnsi="Times New Roman" w:cs="Times New Roman"/>
          <w:sz w:val="24"/>
          <w:szCs w:val="24"/>
        </w:rPr>
      </w:pPr>
    </w:p>
    <w:p w:rsidR="001349C5" w:rsidRDefault="00B9422C" w:rsidP="007678A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760720" cy="3261360"/>
            <wp:effectExtent l="19050" t="0" r="0" b="0"/>
            <wp:docPr id="5" name="Рисунок 4" descr="ris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4.tif"/>
                    <pic:cNvPicPr/>
                  </pic:nvPicPr>
                  <pic:blipFill>
                    <a:blip r:embed="rId12" cstate="print"/>
                    <a:stretch>
                      <a:fillRect/>
                    </a:stretch>
                  </pic:blipFill>
                  <pic:spPr>
                    <a:xfrm>
                      <a:off x="0" y="0"/>
                      <a:ext cx="5760720" cy="3261360"/>
                    </a:xfrm>
                    <a:prstGeom prst="rect">
                      <a:avLst/>
                    </a:prstGeom>
                  </pic:spPr>
                </pic:pic>
              </a:graphicData>
            </a:graphic>
          </wp:inline>
        </w:drawing>
      </w:r>
    </w:p>
    <w:p w:rsidR="000601B9" w:rsidRDefault="000601B9" w:rsidP="007678AB">
      <w:pPr>
        <w:spacing w:after="0" w:line="240" w:lineRule="auto"/>
        <w:rPr>
          <w:rFonts w:ascii="Times New Roman" w:hAnsi="Times New Roman" w:cs="Times New Roman"/>
          <w:sz w:val="24"/>
          <w:szCs w:val="24"/>
        </w:rPr>
      </w:pPr>
    </w:p>
    <w:p w:rsidR="00B9422C" w:rsidRDefault="00532BD0" w:rsidP="00B94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Рис. 4. Изменение зависимости </w:t>
      </w:r>
      <w:r w:rsidRPr="00532BD0">
        <w:rPr>
          <w:rFonts w:ascii="Times New Roman" w:eastAsia="Times New Roman" w:hAnsi="Times New Roman" w:cs="Times New Roman"/>
          <w:bCs/>
          <w:color w:val="000000"/>
          <w:sz w:val="24"/>
          <w:szCs w:val="24"/>
          <w:lang w:eastAsia="ru-RU"/>
        </w:rPr>
        <w:t>RTKM/USD*10</w:t>
      </w:r>
      <w:r>
        <w:rPr>
          <w:rFonts w:ascii="Times New Roman" w:hAnsi="Times New Roman" w:cs="Times New Roman"/>
          <w:sz w:val="24"/>
          <w:szCs w:val="24"/>
        </w:rPr>
        <w:t xml:space="preserve">от </w:t>
      </w:r>
      <w:r>
        <w:rPr>
          <w:rFonts w:ascii="Times New Roman" w:hAnsi="Times New Roman" w:cs="Times New Roman"/>
          <w:sz w:val="24"/>
          <w:szCs w:val="24"/>
          <w:lang w:val="en-US"/>
        </w:rPr>
        <w:t>IXN</w:t>
      </w:r>
      <w:r>
        <w:rPr>
          <w:rFonts w:ascii="Times New Roman" w:hAnsi="Times New Roman" w:cs="Times New Roman"/>
          <w:sz w:val="24"/>
          <w:szCs w:val="24"/>
        </w:rPr>
        <w:t xml:space="preserve"> </w:t>
      </w:r>
    </w:p>
    <w:p w:rsidR="00532BD0" w:rsidRPr="00DF6A4E" w:rsidRDefault="00532BD0" w:rsidP="00B942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период с 19.12.2014 до 31.08.2023</w:t>
      </w:r>
      <w:r w:rsidR="00B9422C">
        <w:rPr>
          <w:rFonts w:ascii="Times New Roman" w:hAnsi="Times New Roman" w:cs="Times New Roman"/>
          <w:sz w:val="24"/>
          <w:szCs w:val="24"/>
        </w:rPr>
        <w:t>г.</w:t>
      </w:r>
    </w:p>
    <w:p w:rsidR="00B755BE" w:rsidRDefault="00B755BE" w:rsidP="007678AB">
      <w:pPr>
        <w:spacing w:after="0" w:line="240" w:lineRule="auto"/>
        <w:ind w:firstLine="709"/>
        <w:jc w:val="both"/>
        <w:rPr>
          <w:rFonts w:ascii="Times New Roman" w:hAnsi="Times New Roman" w:cs="Times New Roman"/>
          <w:sz w:val="24"/>
          <w:szCs w:val="24"/>
        </w:rPr>
      </w:pPr>
    </w:p>
    <w:p w:rsidR="00532BD0" w:rsidRPr="00DF6A4E" w:rsidRDefault="00532BD0" w:rsidP="007678AB">
      <w:pPr>
        <w:spacing w:after="0" w:line="240" w:lineRule="auto"/>
        <w:ind w:firstLine="709"/>
        <w:jc w:val="both"/>
        <w:rPr>
          <w:rFonts w:ascii="Times New Roman" w:hAnsi="Times New Roman" w:cs="Times New Roman"/>
          <w:b/>
          <w:i/>
          <w:sz w:val="24"/>
          <w:szCs w:val="24"/>
        </w:rPr>
      </w:pPr>
      <w:r w:rsidRPr="00DF6A4E">
        <w:rPr>
          <w:rFonts w:ascii="Times New Roman" w:hAnsi="Times New Roman" w:cs="Times New Roman"/>
          <w:b/>
          <w:i/>
          <w:sz w:val="24"/>
          <w:szCs w:val="24"/>
        </w:rPr>
        <w:t xml:space="preserve">Зависимость </w:t>
      </w:r>
      <w:r>
        <w:rPr>
          <w:rFonts w:ascii="Times New Roman" w:hAnsi="Times New Roman" w:cs="Times New Roman"/>
          <w:b/>
          <w:i/>
          <w:sz w:val="24"/>
          <w:szCs w:val="24"/>
        </w:rPr>
        <w:t>котировок акций МТС</w:t>
      </w:r>
      <w:r w:rsidR="000D3AB7">
        <w:rPr>
          <w:rFonts w:ascii="Times New Roman" w:hAnsi="Times New Roman" w:cs="Times New Roman"/>
          <w:b/>
          <w:i/>
          <w:sz w:val="24"/>
          <w:szCs w:val="24"/>
        </w:rPr>
        <w:t xml:space="preserve"> </w:t>
      </w:r>
      <w:r w:rsidRPr="00DF6A4E">
        <w:rPr>
          <w:rFonts w:ascii="Times New Roman" w:hAnsi="Times New Roman" w:cs="Times New Roman"/>
          <w:b/>
          <w:i/>
          <w:sz w:val="24"/>
          <w:szCs w:val="24"/>
        </w:rPr>
        <w:t>от индикатора глобального</w:t>
      </w:r>
    </w:p>
    <w:p w:rsidR="00532BD0" w:rsidRDefault="00532BD0"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 xml:space="preserve">высокотехнологического сектора </w:t>
      </w:r>
      <w:r w:rsidRPr="00DF6A4E">
        <w:rPr>
          <w:rFonts w:ascii="Times New Roman" w:hAnsi="Times New Roman" w:cs="Times New Roman"/>
          <w:b/>
          <w:i/>
          <w:sz w:val="24"/>
          <w:szCs w:val="24"/>
          <w:lang w:val="en-US"/>
        </w:rPr>
        <w:t>IXN</w:t>
      </w:r>
    </w:p>
    <w:p w:rsidR="006D378B" w:rsidRDefault="006D378B" w:rsidP="007678AB">
      <w:pPr>
        <w:pStyle w:val="a3"/>
        <w:spacing w:after="0" w:line="240" w:lineRule="auto"/>
        <w:ind w:left="0"/>
        <w:jc w:val="center"/>
        <w:rPr>
          <w:rFonts w:ascii="Times New Roman" w:hAnsi="Times New Roman" w:cs="Times New Roman"/>
          <w:b/>
          <w:i/>
          <w:sz w:val="24"/>
          <w:szCs w:val="24"/>
        </w:rPr>
      </w:pPr>
    </w:p>
    <w:p w:rsidR="000D3AB7" w:rsidRDefault="002162C6" w:rsidP="000D3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таблице 3 представлены результаты идентификации статистической зависимости индекса </w:t>
      </w:r>
      <w:r>
        <w:rPr>
          <w:rFonts w:ascii="Times New Roman" w:eastAsia="Times New Roman" w:hAnsi="Times New Roman" w:cs="Times New Roman"/>
          <w:bCs/>
          <w:color w:val="000000"/>
          <w:sz w:val="24"/>
          <w:szCs w:val="24"/>
          <w:lang w:val="en-US" w:eastAsia="ru-RU"/>
        </w:rPr>
        <w:t>MTS</w:t>
      </w:r>
      <w:r>
        <w:rPr>
          <w:rFonts w:ascii="Times New Roman" w:hAnsi="Times New Roman" w:cs="Times New Roman"/>
          <w:sz w:val="24"/>
          <w:szCs w:val="24"/>
        </w:rPr>
        <w:t xml:space="preserve"> от индикатора высокотехнологического сектора </w:t>
      </w:r>
      <w:r>
        <w:rPr>
          <w:rFonts w:ascii="Times New Roman" w:hAnsi="Times New Roman" w:cs="Times New Roman"/>
          <w:sz w:val="24"/>
          <w:szCs w:val="24"/>
          <w:lang w:val="en-US"/>
        </w:rPr>
        <w:t>IXN</w:t>
      </w:r>
      <w:r>
        <w:rPr>
          <w:rFonts w:ascii="Times New Roman" w:hAnsi="Times New Roman" w:cs="Times New Roman"/>
          <w:sz w:val="24"/>
          <w:szCs w:val="24"/>
        </w:rPr>
        <w:t>.</w:t>
      </w:r>
      <w:r w:rsidR="000D3AB7">
        <w:rPr>
          <w:rFonts w:ascii="Times New Roman" w:hAnsi="Times New Roman" w:cs="Times New Roman"/>
          <w:sz w:val="24"/>
          <w:szCs w:val="24"/>
        </w:rPr>
        <w:t xml:space="preserve"> </w:t>
      </w:r>
    </w:p>
    <w:p w:rsidR="000D3AB7" w:rsidRDefault="000D3AB7" w:rsidP="000D3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таблицы 3 следует, что с 2006 года</w:t>
      </w:r>
      <w:r w:rsidRPr="00BF5418">
        <w:rPr>
          <w:rFonts w:ascii="Times New Roman" w:hAnsi="Times New Roman" w:cs="Times New Roman"/>
          <w:sz w:val="24"/>
          <w:szCs w:val="24"/>
        </w:rPr>
        <w:t xml:space="preserve"> </w:t>
      </w:r>
      <w:r>
        <w:rPr>
          <w:rFonts w:ascii="Times New Roman" w:hAnsi="Times New Roman" w:cs="Times New Roman"/>
          <w:sz w:val="24"/>
          <w:szCs w:val="24"/>
        </w:rPr>
        <w:t xml:space="preserve">до конца октября 2013 года — в течение 7,5 лет — наблюдалась устойчивая тесная положительная статистическая связь между </w:t>
      </w:r>
      <w:r>
        <w:rPr>
          <w:rFonts w:ascii="Times New Roman" w:hAnsi="Times New Roman" w:cs="Times New Roman"/>
          <w:sz w:val="24"/>
          <w:szCs w:val="24"/>
          <w:lang w:val="en-US"/>
        </w:rPr>
        <w:t>ISN</w:t>
      </w:r>
      <w:r>
        <w:rPr>
          <w:rFonts w:ascii="Times New Roman" w:hAnsi="Times New Roman" w:cs="Times New Roman"/>
          <w:sz w:val="24"/>
          <w:szCs w:val="24"/>
        </w:rPr>
        <w:t xml:space="preserve"> и котировками </w:t>
      </w:r>
      <w:r>
        <w:rPr>
          <w:rFonts w:ascii="Times New Roman" w:hAnsi="Times New Roman" w:cs="Times New Roman"/>
          <w:sz w:val="24"/>
          <w:szCs w:val="24"/>
          <w:lang w:val="en-US"/>
        </w:rPr>
        <w:t>MTS</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Затем в период кризиса 2014-2015 годов, затронувшего в основном Россию, произошло ослабление связи до практически не значимой, но потом связь восстановилась почти на год — с августа 2016 года до мая 2017 года.</w:t>
      </w:r>
      <w:proofErr w:type="gramEnd"/>
      <w:r>
        <w:rPr>
          <w:rFonts w:ascii="Times New Roman" w:hAnsi="Times New Roman" w:cs="Times New Roman"/>
          <w:sz w:val="24"/>
          <w:szCs w:val="24"/>
        </w:rPr>
        <w:t xml:space="preserve"> Вновь весьма тесная связь установилась незадолго до пандемии в апреле 2019 г., причем начало пандемии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ее даже усилило (коэффициент детерминации достиг 0,93). Однако с июля 2020 года до ноября 2021 года связь просто отсутствовала! Потому что динамика котировок акций </w:t>
      </w:r>
      <w:r>
        <w:rPr>
          <w:rFonts w:ascii="Times New Roman" w:hAnsi="Times New Roman" w:cs="Times New Roman"/>
          <w:sz w:val="24"/>
          <w:szCs w:val="24"/>
          <w:lang w:val="en-US"/>
        </w:rPr>
        <w:t>MTS</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стагнировала</w:t>
      </w:r>
      <w:proofErr w:type="spellEnd"/>
      <w:r>
        <w:rPr>
          <w:rFonts w:ascii="Times New Roman" w:hAnsi="Times New Roman" w:cs="Times New Roman"/>
          <w:sz w:val="24"/>
          <w:szCs w:val="24"/>
        </w:rPr>
        <w:t xml:space="preserve">, а динамика показателя </w:t>
      </w:r>
      <w:r>
        <w:rPr>
          <w:rFonts w:ascii="Times New Roman" w:hAnsi="Times New Roman" w:cs="Times New Roman"/>
          <w:sz w:val="24"/>
          <w:szCs w:val="24"/>
          <w:lang w:val="en-US"/>
        </w:rPr>
        <w:t>IXN</w:t>
      </w:r>
      <w:r w:rsidRPr="00BF5418">
        <w:rPr>
          <w:rFonts w:ascii="Times New Roman" w:hAnsi="Times New Roman" w:cs="Times New Roman"/>
          <w:sz w:val="24"/>
          <w:szCs w:val="24"/>
        </w:rPr>
        <w:t xml:space="preserve"> </w:t>
      </w:r>
      <w:r>
        <w:rPr>
          <w:rFonts w:ascii="Times New Roman" w:hAnsi="Times New Roman" w:cs="Times New Roman"/>
          <w:sz w:val="24"/>
          <w:szCs w:val="24"/>
        </w:rPr>
        <w:t>шла вверх. Стагнации способствовало усиление пандемии и введение нескольких санкций</w:t>
      </w:r>
      <w:r w:rsidRPr="00BF541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неглобальных</w:t>
      </w:r>
      <w:proofErr w:type="spellEnd"/>
      <w:r>
        <w:rPr>
          <w:rFonts w:ascii="Times New Roman" w:hAnsi="Times New Roman" w:cs="Times New Roman"/>
          <w:sz w:val="24"/>
          <w:szCs w:val="24"/>
        </w:rPr>
        <w:t>).</w:t>
      </w:r>
    </w:p>
    <w:p w:rsidR="000D3AB7" w:rsidRDefault="000D3AB7" w:rsidP="000D3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Затем наблюдалась уже типичная картина для высокотехнологического сектора России: в конце ноября 2021 г. приближение тесноты связи к значимой и затем после начала СВО смена ее знака на отрицательный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значительно более высоким коэффициентом регрессии (линии 17-18 на рис. 5) и с довольно значимым коэффициентом детерминации около 0,68. Затем с конца июля 2022 г. до начала декабря 2022 года вновь наблюдалась слабоположительная связь (период 18, коэффициент детерминации 0,74), когда оба показателя имели тренд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небольшому снижению. В конце декабря 2022 года связь </w:t>
      </w:r>
      <w:r>
        <w:rPr>
          <w:rFonts w:ascii="Times New Roman" w:hAnsi="Times New Roman" w:cs="Times New Roman"/>
          <w:sz w:val="24"/>
          <w:szCs w:val="24"/>
          <w:lang w:val="en-US"/>
        </w:rPr>
        <w:t>MTS</w:t>
      </w:r>
      <w:r w:rsidRPr="00655DE3">
        <w:rPr>
          <w:rFonts w:ascii="Times New Roman" w:hAnsi="Times New Roman" w:cs="Times New Roman"/>
          <w:sz w:val="24"/>
          <w:szCs w:val="24"/>
        </w:rPr>
        <w:t xml:space="preserve"> </w:t>
      </w:r>
      <w:r>
        <w:rPr>
          <w:rFonts w:ascii="Times New Roman" w:hAnsi="Times New Roman" w:cs="Times New Roman"/>
          <w:sz w:val="24"/>
          <w:szCs w:val="24"/>
          <w:lang w:val="en-US"/>
        </w:rPr>
        <w:t>c</w:t>
      </w:r>
      <w:r w:rsidRPr="00655DE3">
        <w:rPr>
          <w:rFonts w:ascii="Times New Roman" w:hAnsi="Times New Roman" w:cs="Times New Roman"/>
          <w:sz w:val="24"/>
          <w:szCs w:val="24"/>
        </w:rPr>
        <w:t xml:space="preserve"> </w:t>
      </w:r>
      <w:r>
        <w:rPr>
          <w:rFonts w:ascii="Times New Roman" w:hAnsi="Times New Roman" w:cs="Times New Roman"/>
          <w:sz w:val="24"/>
          <w:szCs w:val="24"/>
          <w:lang w:val="en-US"/>
        </w:rPr>
        <w:t>IXN</w:t>
      </w:r>
      <w:r w:rsidRPr="00655DE3">
        <w:rPr>
          <w:rFonts w:ascii="Times New Roman" w:hAnsi="Times New Roman" w:cs="Times New Roman"/>
          <w:sz w:val="24"/>
          <w:szCs w:val="24"/>
        </w:rPr>
        <w:t xml:space="preserve"> </w:t>
      </w:r>
      <w:r>
        <w:rPr>
          <w:rFonts w:ascii="Times New Roman" w:hAnsi="Times New Roman" w:cs="Times New Roman"/>
          <w:sz w:val="24"/>
          <w:szCs w:val="24"/>
        </w:rPr>
        <w:t>ослабла до почти незначимой (периоды 19-20 и соответствующие им линии на рис. 5) с низкими коэффициентами регрессии 0,04-0,05</w:t>
      </w:r>
      <w:r w:rsidRPr="00655DE3">
        <w:rPr>
          <w:rFonts w:ascii="Times New Roman" w:hAnsi="Times New Roman" w:cs="Times New Roman"/>
          <w:sz w:val="24"/>
          <w:szCs w:val="24"/>
        </w:rPr>
        <w:t xml:space="preserve"> </w:t>
      </w:r>
      <w:r>
        <w:rPr>
          <w:rFonts w:ascii="Times New Roman" w:hAnsi="Times New Roman" w:cs="Times New Roman"/>
          <w:sz w:val="24"/>
          <w:szCs w:val="24"/>
        </w:rPr>
        <w:t xml:space="preserve">и коэффициентами детерминации 0,3-0,5. Причиной этого, скорее всего, являются новые </w:t>
      </w:r>
      <w:proofErr w:type="spellStart"/>
      <w:r>
        <w:rPr>
          <w:rFonts w:ascii="Times New Roman" w:hAnsi="Times New Roman" w:cs="Times New Roman"/>
          <w:sz w:val="24"/>
          <w:szCs w:val="24"/>
        </w:rPr>
        <w:t>санкционные</w:t>
      </w:r>
      <w:proofErr w:type="spellEnd"/>
      <w:r>
        <w:rPr>
          <w:rFonts w:ascii="Times New Roman" w:hAnsi="Times New Roman" w:cs="Times New Roman"/>
          <w:sz w:val="24"/>
          <w:szCs w:val="24"/>
        </w:rPr>
        <w:t xml:space="preserve"> ограничения, не позволившие расти котировкам акций </w:t>
      </w:r>
      <w:r>
        <w:rPr>
          <w:rFonts w:ascii="Times New Roman" w:hAnsi="Times New Roman" w:cs="Times New Roman"/>
          <w:sz w:val="24"/>
          <w:szCs w:val="24"/>
          <w:lang w:val="en-US"/>
        </w:rPr>
        <w:t>MTS</w:t>
      </w:r>
      <w:r>
        <w:rPr>
          <w:rFonts w:ascii="Times New Roman" w:hAnsi="Times New Roman" w:cs="Times New Roman"/>
          <w:sz w:val="24"/>
          <w:szCs w:val="24"/>
        </w:rPr>
        <w:t>.</w:t>
      </w:r>
    </w:p>
    <w:p w:rsidR="002162C6" w:rsidRDefault="002162C6" w:rsidP="007678AB">
      <w:pPr>
        <w:pStyle w:val="a3"/>
        <w:spacing w:after="0" w:line="240" w:lineRule="auto"/>
        <w:ind w:left="0" w:firstLine="709"/>
        <w:jc w:val="both"/>
        <w:rPr>
          <w:rFonts w:ascii="Times New Roman" w:hAnsi="Times New Roman" w:cs="Times New Roman"/>
          <w:sz w:val="24"/>
          <w:szCs w:val="24"/>
        </w:rPr>
      </w:pPr>
    </w:p>
    <w:p w:rsidR="002162C6" w:rsidRDefault="002162C6" w:rsidP="007678AB">
      <w:pPr>
        <w:pStyle w:val="a3"/>
        <w:spacing w:after="0" w:line="240" w:lineRule="auto"/>
        <w:ind w:left="0"/>
        <w:jc w:val="center"/>
        <w:rPr>
          <w:rFonts w:ascii="Times New Roman" w:hAnsi="Times New Roman" w:cs="Times New Roman"/>
          <w:sz w:val="24"/>
          <w:szCs w:val="24"/>
        </w:rPr>
      </w:pPr>
    </w:p>
    <w:p w:rsidR="000D3AB7" w:rsidRDefault="000D3AB7" w:rsidP="000D3AB7">
      <w:pPr>
        <w:pStyle w:val="a3"/>
        <w:spacing w:after="0" w:line="240" w:lineRule="auto"/>
        <w:ind w:left="0"/>
        <w:jc w:val="right"/>
        <w:rPr>
          <w:rFonts w:ascii="Times New Roman" w:hAnsi="Times New Roman" w:cs="Times New Roman"/>
          <w:sz w:val="24"/>
          <w:szCs w:val="24"/>
        </w:rPr>
      </w:pPr>
    </w:p>
    <w:p w:rsidR="000D3AB7" w:rsidRDefault="006D378B" w:rsidP="000D3AB7">
      <w:pPr>
        <w:pStyle w:val="a3"/>
        <w:spacing w:after="0" w:line="240" w:lineRule="auto"/>
        <w:ind w:left="0"/>
        <w:jc w:val="right"/>
        <w:rPr>
          <w:rFonts w:ascii="Times New Roman" w:hAnsi="Times New Roman" w:cs="Times New Roman"/>
          <w:sz w:val="24"/>
          <w:szCs w:val="24"/>
        </w:rPr>
      </w:pPr>
      <w:r w:rsidRPr="00DF6A4E">
        <w:rPr>
          <w:rFonts w:ascii="Times New Roman" w:hAnsi="Times New Roman" w:cs="Times New Roman"/>
          <w:sz w:val="24"/>
          <w:szCs w:val="24"/>
        </w:rPr>
        <w:lastRenderedPageBreak/>
        <w:t xml:space="preserve">Таблица </w:t>
      </w:r>
      <w:r>
        <w:rPr>
          <w:rFonts w:ascii="Times New Roman" w:hAnsi="Times New Roman" w:cs="Times New Roman"/>
          <w:sz w:val="24"/>
          <w:szCs w:val="24"/>
        </w:rPr>
        <w:t>3</w:t>
      </w:r>
      <w:r w:rsidRPr="00DF6A4E">
        <w:rPr>
          <w:rFonts w:ascii="Times New Roman" w:hAnsi="Times New Roman" w:cs="Times New Roman"/>
          <w:sz w:val="24"/>
          <w:szCs w:val="24"/>
        </w:rPr>
        <w:t xml:space="preserve"> </w:t>
      </w:r>
    </w:p>
    <w:p w:rsidR="006D378B" w:rsidRPr="00532BD0" w:rsidRDefault="006D378B"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sz w:val="24"/>
          <w:szCs w:val="24"/>
        </w:rPr>
        <w:t xml:space="preserve">Динамика статистической связи </w:t>
      </w:r>
      <w:r>
        <w:rPr>
          <w:rFonts w:ascii="Times New Roman" w:hAnsi="Times New Roman" w:cs="Times New Roman"/>
          <w:sz w:val="24"/>
          <w:szCs w:val="24"/>
        </w:rPr>
        <w:t xml:space="preserve">котировок </w:t>
      </w:r>
      <w:r>
        <w:rPr>
          <w:rFonts w:ascii="Times New Roman" w:eastAsia="Times New Roman" w:hAnsi="Times New Roman" w:cs="Times New Roman"/>
          <w:bCs/>
          <w:color w:val="000000"/>
          <w:sz w:val="24"/>
          <w:szCs w:val="24"/>
          <w:lang w:eastAsia="ru-RU"/>
        </w:rPr>
        <w:t xml:space="preserve">акций </w:t>
      </w:r>
      <w:r w:rsidR="002162C6">
        <w:rPr>
          <w:rFonts w:ascii="Times New Roman" w:eastAsia="Times New Roman" w:hAnsi="Times New Roman" w:cs="Times New Roman"/>
          <w:bCs/>
          <w:color w:val="000000"/>
          <w:sz w:val="24"/>
          <w:szCs w:val="24"/>
          <w:lang w:val="en-US" w:eastAsia="ru-RU"/>
        </w:rPr>
        <w:t>MTS</w:t>
      </w:r>
      <w:r w:rsidR="000D3AB7">
        <w:rPr>
          <w:rFonts w:ascii="Times New Roman" w:hAnsi="Times New Roman" w:cs="Times New Roman"/>
          <w:sz w:val="24"/>
          <w:szCs w:val="24"/>
        </w:rPr>
        <w:t xml:space="preserve"> </w:t>
      </w:r>
      <w:r>
        <w:rPr>
          <w:rFonts w:ascii="Times New Roman" w:hAnsi="Times New Roman" w:cs="Times New Roman"/>
          <w:sz w:val="24"/>
          <w:szCs w:val="24"/>
        </w:rPr>
        <w:t>и</w:t>
      </w:r>
      <w:r w:rsidRPr="00DF6A4E">
        <w:rPr>
          <w:rFonts w:ascii="Times New Roman" w:hAnsi="Times New Roman" w:cs="Times New Roman"/>
          <w:sz w:val="24"/>
          <w:szCs w:val="24"/>
        </w:rPr>
        <w:t xml:space="preserve"> индикатора глобального</w:t>
      </w:r>
      <w:r>
        <w:rPr>
          <w:rFonts w:ascii="Times New Roman" w:hAnsi="Times New Roman" w:cs="Times New Roman"/>
          <w:sz w:val="24"/>
          <w:szCs w:val="24"/>
        </w:rPr>
        <w:t xml:space="preserve"> </w:t>
      </w:r>
      <w:r w:rsidRPr="00DF6A4E">
        <w:rPr>
          <w:rFonts w:ascii="Times New Roman" w:hAnsi="Times New Roman" w:cs="Times New Roman"/>
          <w:sz w:val="24"/>
          <w:szCs w:val="24"/>
        </w:rPr>
        <w:t xml:space="preserve">высокотехнологического сектора </w:t>
      </w:r>
      <w:r w:rsidRPr="00DF6A4E">
        <w:rPr>
          <w:rFonts w:ascii="Times New Roman" w:hAnsi="Times New Roman" w:cs="Times New Roman"/>
          <w:sz w:val="24"/>
          <w:szCs w:val="24"/>
          <w:lang w:val="en-US"/>
        </w:rPr>
        <w:t>IXN</w:t>
      </w:r>
    </w:p>
    <w:tbl>
      <w:tblPr>
        <w:tblW w:w="9180" w:type="dxa"/>
        <w:tblLayout w:type="fixed"/>
        <w:tblLook w:val="04A0"/>
      </w:tblPr>
      <w:tblGrid>
        <w:gridCol w:w="1809"/>
        <w:gridCol w:w="2835"/>
        <w:gridCol w:w="2552"/>
        <w:gridCol w:w="1984"/>
      </w:tblGrid>
      <w:tr w:rsidR="00927F05" w:rsidRPr="006D378B" w:rsidTr="00927F05">
        <w:trPr>
          <w:trHeight w:val="300"/>
        </w:trPr>
        <w:tc>
          <w:tcPr>
            <w:tcW w:w="1809" w:type="dxa"/>
            <w:tcBorders>
              <w:top w:val="nil"/>
              <w:left w:val="nil"/>
              <w:bottom w:val="nil"/>
              <w:right w:val="nil"/>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b/>
                <w:bCs/>
                <w:color w:val="000000"/>
                <w:sz w:val="24"/>
                <w:szCs w:val="24"/>
                <w:lang w:eastAsia="ru-RU"/>
              </w:rPr>
            </w:pPr>
          </w:p>
        </w:tc>
        <w:tc>
          <w:tcPr>
            <w:tcW w:w="7371" w:type="dxa"/>
            <w:gridSpan w:val="3"/>
            <w:tcBorders>
              <w:top w:val="nil"/>
              <w:left w:val="nil"/>
              <w:bottom w:val="nil"/>
              <w:right w:val="nil"/>
            </w:tcBorders>
            <w:shd w:val="clear" w:color="auto" w:fill="auto"/>
            <w:noWrap/>
            <w:vAlign w:val="bottom"/>
            <w:hideMark/>
          </w:tcPr>
          <w:p w:rsidR="00927F05" w:rsidRPr="006D378B" w:rsidRDefault="00927F05" w:rsidP="007678AB">
            <w:pPr>
              <w:spacing w:after="0" w:line="240" w:lineRule="auto"/>
              <w:rPr>
                <w:rFonts w:ascii="Times New Roman" w:eastAsia="Times New Roman" w:hAnsi="Times New Roman" w:cs="Times New Roman"/>
                <w:color w:val="000000"/>
                <w:sz w:val="24"/>
                <w:szCs w:val="24"/>
                <w:lang w:eastAsia="ru-RU"/>
              </w:rPr>
            </w:pPr>
          </w:p>
        </w:tc>
      </w:tr>
      <w:tr w:rsidR="00927F05" w:rsidRPr="00927F05" w:rsidTr="00927F05">
        <w:trPr>
          <w:trHeight w:val="585"/>
        </w:trPr>
        <w:tc>
          <w:tcPr>
            <w:tcW w:w="1809" w:type="dxa"/>
            <w:tcBorders>
              <w:top w:val="single" w:sz="8" w:space="0" w:color="auto"/>
              <w:left w:val="single" w:sz="8" w:space="0" w:color="auto"/>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 xml:space="preserve">№ зависимости на </w:t>
            </w:r>
            <w:r w:rsidR="006D378B">
              <w:rPr>
                <w:rFonts w:ascii="Times New Roman" w:eastAsia="Times New Roman" w:hAnsi="Times New Roman" w:cs="Times New Roman"/>
                <w:color w:val="000000"/>
                <w:sz w:val="24"/>
                <w:szCs w:val="24"/>
                <w:lang w:eastAsia="ru-RU"/>
              </w:rPr>
              <w:t>рис. 5</w:t>
            </w:r>
          </w:p>
        </w:tc>
        <w:tc>
          <w:tcPr>
            <w:tcW w:w="2835"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Период действия</w:t>
            </w:r>
          </w:p>
        </w:tc>
        <w:tc>
          <w:tcPr>
            <w:tcW w:w="2552"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Уравнение регрессии</w:t>
            </w:r>
          </w:p>
        </w:tc>
        <w:tc>
          <w:tcPr>
            <w:tcW w:w="1984"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Коэффициент детерминации (R</w:t>
            </w:r>
            <w:r w:rsidRPr="00927F05">
              <w:rPr>
                <w:rFonts w:ascii="Times New Roman" w:eastAsia="Times New Roman" w:hAnsi="Times New Roman" w:cs="Times New Roman"/>
                <w:color w:val="000000"/>
                <w:sz w:val="24"/>
                <w:szCs w:val="24"/>
                <w:vertAlign w:val="superscript"/>
                <w:lang w:eastAsia="ru-RU"/>
              </w:rPr>
              <w:t>2</w:t>
            </w:r>
            <w:r w:rsidRPr="00927F05">
              <w:rPr>
                <w:rFonts w:ascii="Times New Roman" w:eastAsia="Times New Roman" w:hAnsi="Times New Roman" w:cs="Times New Roman"/>
                <w:color w:val="000000"/>
                <w:sz w:val="24"/>
                <w:szCs w:val="24"/>
                <w:lang w:eastAsia="ru-RU"/>
              </w:rPr>
              <w:t>)</w:t>
            </w:r>
          </w:p>
        </w:tc>
      </w:tr>
      <w:tr w:rsidR="00927F05" w:rsidRPr="00927F05" w:rsidTr="00927F05">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05.04.2006</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07.11.2007</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1.99x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10.72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0.859</w:t>
            </w:r>
          </w:p>
        </w:tc>
      </w:tr>
      <w:tr w:rsidR="00927F05" w:rsidRPr="002162C6"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2162C6" w:rsidRDefault="00927F05" w:rsidP="007678AB">
            <w:pPr>
              <w:spacing w:after="0" w:line="240" w:lineRule="auto"/>
              <w:jc w:val="right"/>
              <w:rPr>
                <w:rFonts w:ascii="Times New Roman" w:eastAsia="Times New Roman" w:hAnsi="Times New Roman" w:cs="Times New Roman"/>
                <w:b/>
                <w:i/>
                <w:color w:val="000000"/>
                <w:sz w:val="24"/>
                <w:szCs w:val="24"/>
                <w:lang w:eastAsia="ru-RU"/>
              </w:rPr>
            </w:pPr>
            <w:r w:rsidRPr="002162C6">
              <w:rPr>
                <w:rFonts w:ascii="Times New Roman" w:eastAsia="Times New Roman" w:hAnsi="Times New Roman" w:cs="Times New Roman"/>
                <w:b/>
                <w:i/>
                <w:color w:val="000000"/>
                <w:sz w:val="24"/>
                <w:szCs w:val="24"/>
                <w:lang w:eastAsia="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2162C6" w:rsidRDefault="00927F05" w:rsidP="007678AB">
            <w:pPr>
              <w:spacing w:after="0" w:line="240" w:lineRule="auto"/>
              <w:rPr>
                <w:rFonts w:ascii="Times New Roman" w:eastAsia="Times New Roman" w:hAnsi="Times New Roman" w:cs="Times New Roman"/>
                <w:b/>
                <w:i/>
                <w:sz w:val="24"/>
                <w:szCs w:val="24"/>
                <w:lang w:eastAsia="ru-RU"/>
              </w:rPr>
            </w:pPr>
            <w:r w:rsidRPr="002162C6">
              <w:rPr>
                <w:rFonts w:ascii="Times New Roman" w:eastAsia="Times New Roman" w:hAnsi="Times New Roman" w:cs="Times New Roman"/>
                <w:b/>
                <w:i/>
                <w:sz w:val="24"/>
                <w:szCs w:val="24"/>
                <w:lang w:eastAsia="ru-RU"/>
              </w:rPr>
              <w:t>08.11.2007</w:t>
            </w:r>
            <w:r w:rsidR="008556F7" w:rsidRPr="002162C6">
              <w:rPr>
                <w:rFonts w:ascii="Times New Roman" w:eastAsia="Times New Roman" w:hAnsi="Times New Roman" w:cs="Times New Roman"/>
                <w:b/>
                <w:i/>
                <w:sz w:val="24"/>
                <w:szCs w:val="24"/>
                <w:lang w:eastAsia="ru-RU"/>
              </w:rPr>
              <w:t>—</w:t>
            </w:r>
            <w:r w:rsidRPr="002162C6">
              <w:rPr>
                <w:rFonts w:ascii="Times New Roman" w:eastAsia="Times New Roman" w:hAnsi="Times New Roman" w:cs="Times New Roman"/>
                <w:b/>
                <w:i/>
                <w:sz w:val="24"/>
                <w:szCs w:val="24"/>
                <w:lang w:eastAsia="ru-RU"/>
              </w:rPr>
              <w:t>28.03.2008</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2162C6" w:rsidRDefault="00927F05" w:rsidP="007678AB">
            <w:pPr>
              <w:spacing w:after="0" w:line="240" w:lineRule="auto"/>
              <w:rPr>
                <w:rFonts w:ascii="Times New Roman" w:eastAsia="Times New Roman" w:hAnsi="Times New Roman" w:cs="Times New Roman"/>
                <w:b/>
                <w:i/>
                <w:sz w:val="24"/>
                <w:szCs w:val="24"/>
                <w:lang w:eastAsia="ru-RU"/>
              </w:rPr>
            </w:pPr>
            <w:proofErr w:type="spellStart"/>
            <w:r w:rsidRPr="002162C6">
              <w:rPr>
                <w:rFonts w:ascii="Times New Roman" w:eastAsia="Times New Roman" w:hAnsi="Times New Roman" w:cs="Times New Roman"/>
                <w:b/>
                <w:i/>
                <w:sz w:val="24"/>
                <w:szCs w:val="24"/>
                <w:lang w:eastAsia="ru-RU"/>
              </w:rPr>
              <w:t>y</w:t>
            </w:r>
            <w:proofErr w:type="spellEnd"/>
            <w:r w:rsidR="008556F7" w:rsidRPr="002162C6">
              <w:rPr>
                <w:rFonts w:ascii="Times New Roman" w:eastAsia="Times New Roman" w:hAnsi="Times New Roman" w:cs="Times New Roman"/>
                <w:b/>
                <w:i/>
                <w:sz w:val="24"/>
                <w:szCs w:val="24"/>
                <w:lang w:eastAsia="ru-RU"/>
              </w:rPr>
              <w:t xml:space="preserve"> = </w:t>
            </w:r>
            <w:r w:rsidRPr="002162C6">
              <w:rPr>
                <w:rFonts w:ascii="Times New Roman" w:eastAsia="Times New Roman" w:hAnsi="Times New Roman" w:cs="Times New Roman"/>
                <w:b/>
                <w:i/>
                <w:sz w:val="24"/>
                <w:szCs w:val="24"/>
                <w:lang w:eastAsia="ru-RU"/>
              </w:rPr>
              <w:t>1.08x</w:t>
            </w:r>
            <w:r w:rsidR="00161D8A" w:rsidRPr="002162C6">
              <w:rPr>
                <w:rFonts w:ascii="Times New Roman" w:eastAsia="Times New Roman" w:hAnsi="Times New Roman" w:cs="Times New Roman"/>
                <w:b/>
                <w:i/>
                <w:sz w:val="24"/>
                <w:szCs w:val="24"/>
                <w:lang w:eastAsia="ru-RU"/>
              </w:rPr>
              <w:t xml:space="preserve"> + </w:t>
            </w:r>
            <w:r w:rsidRPr="002162C6">
              <w:rPr>
                <w:rFonts w:ascii="Times New Roman" w:eastAsia="Times New Roman" w:hAnsi="Times New Roman" w:cs="Times New Roman"/>
                <w:b/>
                <w:i/>
                <w:sz w:val="24"/>
                <w:szCs w:val="24"/>
                <w:lang w:eastAsia="ru-RU"/>
              </w:rPr>
              <w:t>2.97</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2162C6" w:rsidRDefault="00927F05" w:rsidP="007678AB">
            <w:pPr>
              <w:spacing w:after="0" w:line="240" w:lineRule="auto"/>
              <w:jc w:val="right"/>
              <w:rPr>
                <w:rFonts w:ascii="Times New Roman" w:eastAsia="Times New Roman" w:hAnsi="Times New Roman" w:cs="Times New Roman"/>
                <w:b/>
                <w:i/>
                <w:sz w:val="24"/>
                <w:szCs w:val="24"/>
                <w:lang w:eastAsia="ru-RU"/>
              </w:rPr>
            </w:pPr>
            <w:r w:rsidRPr="002162C6">
              <w:rPr>
                <w:rFonts w:ascii="Times New Roman" w:eastAsia="Times New Roman" w:hAnsi="Times New Roman" w:cs="Times New Roman"/>
                <w:b/>
                <w:i/>
                <w:sz w:val="24"/>
                <w:szCs w:val="24"/>
                <w:lang w:eastAsia="ru-RU"/>
              </w:rPr>
              <w:t>0.667</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31.03.2008</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10.11.2008</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1.93x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7.19</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0.914</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4</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11.11.2008</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13.09.2011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1.11x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2.56</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0.908</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5</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14.09.2011</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31.10.2013</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1.16x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5.27</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0.819</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6</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01.11.2013</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26.11.2014</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0.96x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21.65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0.316</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7</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28.11.2014</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04.08.2016</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0.47x</w:t>
            </w:r>
            <w:r w:rsidR="0088385A">
              <w:rPr>
                <w:rFonts w:ascii="Times New Roman" w:eastAsia="Times New Roman" w:hAnsi="Times New Roman" w:cs="Times New Roman"/>
                <w:sz w:val="24"/>
                <w:szCs w:val="24"/>
                <w:lang w:eastAsia="ru-RU"/>
              </w:rPr>
              <w:t xml:space="preserve"> </w:t>
            </w:r>
            <w:r w:rsidR="0088385A">
              <w:rPr>
                <w:rFonts w:ascii="Times New Roman" w:eastAsia="Times New Roman" w:hAnsi="Times New Roman" w:cs="Times New Roman"/>
                <w:b/>
                <w:sz w:val="24"/>
                <w:szCs w:val="24"/>
                <w:lang w:eastAsia="ru-RU"/>
              </w:rPr>
              <w:t>-</w:t>
            </w:r>
            <w:r w:rsidR="0088385A">
              <w:rPr>
                <w:rFonts w:ascii="Times New Roman" w:eastAsia="Times New Roman" w:hAnsi="Times New Roman" w:cs="Times New Roman"/>
                <w:sz w:val="24"/>
                <w:szCs w:val="24"/>
                <w:lang w:eastAsia="ru-RU"/>
              </w:rPr>
              <w:t xml:space="preserve"> </w:t>
            </w:r>
            <w:r w:rsidRPr="00927F05">
              <w:rPr>
                <w:rFonts w:ascii="Times New Roman" w:eastAsia="Times New Roman" w:hAnsi="Times New Roman" w:cs="Times New Roman"/>
                <w:sz w:val="24"/>
                <w:szCs w:val="24"/>
                <w:lang w:eastAsia="ru-RU"/>
              </w:rPr>
              <w:t>3.84</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0.229</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8</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05.08.2016</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02.05.2017</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0.46x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4.65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0.804</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9</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03.05.2017</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26.10.2017</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0.34x</w:t>
            </w:r>
            <w:r w:rsidR="0088385A">
              <w:rPr>
                <w:rFonts w:ascii="Times New Roman" w:eastAsia="Times New Roman" w:hAnsi="Times New Roman" w:cs="Times New Roman"/>
                <w:sz w:val="24"/>
                <w:szCs w:val="24"/>
                <w:lang w:eastAsia="ru-RU"/>
              </w:rPr>
              <w:t xml:space="preserve"> </w:t>
            </w:r>
            <w:r w:rsidR="0088385A">
              <w:rPr>
                <w:rFonts w:ascii="Times New Roman" w:eastAsia="Times New Roman" w:hAnsi="Times New Roman" w:cs="Times New Roman"/>
                <w:b/>
                <w:sz w:val="24"/>
                <w:szCs w:val="24"/>
                <w:lang w:eastAsia="ru-RU"/>
              </w:rPr>
              <w:t>-</w:t>
            </w:r>
            <w:r w:rsidR="0088385A">
              <w:rPr>
                <w:rFonts w:ascii="Times New Roman" w:eastAsia="Times New Roman" w:hAnsi="Times New Roman" w:cs="Times New Roman"/>
                <w:sz w:val="24"/>
                <w:szCs w:val="24"/>
                <w:lang w:eastAsia="ru-RU"/>
              </w:rPr>
              <w:t xml:space="preserve"> </w:t>
            </w:r>
            <w:r w:rsidRPr="00927F05">
              <w:rPr>
                <w:rFonts w:ascii="Times New Roman" w:eastAsia="Times New Roman" w:hAnsi="Times New Roman" w:cs="Times New Roman"/>
                <w:sz w:val="24"/>
                <w:szCs w:val="24"/>
                <w:lang w:eastAsia="ru-RU"/>
              </w:rPr>
              <w:t>3.38</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0.526</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10</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27.10.2017</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18.04.2018</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0.32x</w:t>
            </w:r>
            <w:r w:rsidR="0088385A">
              <w:rPr>
                <w:rFonts w:ascii="Times New Roman" w:eastAsia="Times New Roman" w:hAnsi="Times New Roman" w:cs="Times New Roman"/>
                <w:sz w:val="24"/>
                <w:szCs w:val="24"/>
                <w:lang w:eastAsia="ru-RU"/>
              </w:rPr>
              <w:t xml:space="preserve"> </w:t>
            </w:r>
            <w:r w:rsidR="0088385A">
              <w:rPr>
                <w:rFonts w:ascii="Times New Roman" w:eastAsia="Times New Roman" w:hAnsi="Times New Roman" w:cs="Times New Roman"/>
                <w:b/>
                <w:sz w:val="24"/>
                <w:szCs w:val="24"/>
                <w:lang w:eastAsia="ru-RU"/>
              </w:rPr>
              <w:t>-</w:t>
            </w:r>
            <w:r w:rsidR="0088385A">
              <w:rPr>
                <w:rFonts w:ascii="Times New Roman" w:eastAsia="Times New Roman" w:hAnsi="Times New Roman" w:cs="Times New Roman"/>
                <w:sz w:val="24"/>
                <w:szCs w:val="24"/>
                <w:lang w:eastAsia="ru-RU"/>
              </w:rPr>
              <w:t xml:space="preserve"> </w:t>
            </w:r>
            <w:r w:rsidRPr="00927F05">
              <w:rPr>
                <w:rFonts w:ascii="Times New Roman" w:eastAsia="Times New Roman" w:hAnsi="Times New Roman" w:cs="Times New Roman"/>
                <w:sz w:val="24"/>
                <w:szCs w:val="24"/>
                <w:lang w:eastAsia="ru-RU"/>
              </w:rPr>
              <w:t>3.33</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0.471</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11</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19.04.2018</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02.08.2018</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0.13x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8.08</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0.236</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12</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03.08.2018</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09.04.2019</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0.06x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2.27</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0.265</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13</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10.04.2019</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10.03.2020</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88385A">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0.16x</w:t>
            </w:r>
            <w:r w:rsidR="0088385A">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0.75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0.900</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7B1909">
              <w:rPr>
                <w:rFonts w:ascii="Times New Roman" w:eastAsia="Times New Roman" w:hAnsi="Times New Roman" w:cs="Times New Roman"/>
                <w:b/>
                <w:color w:val="000000"/>
                <w:sz w:val="24"/>
                <w:szCs w:val="24"/>
                <w:lang w:eastAsia="ru-RU"/>
              </w:rPr>
              <w:t>14</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11.03.2020</w:t>
            </w:r>
            <w:r w:rsidR="008556F7" w:rsidRPr="007B1909">
              <w:rPr>
                <w:rFonts w:ascii="Times New Roman" w:eastAsia="Times New Roman" w:hAnsi="Times New Roman" w:cs="Times New Roman"/>
                <w:b/>
                <w:sz w:val="24"/>
                <w:szCs w:val="24"/>
                <w:lang w:eastAsia="ru-RU"/>
              </w:rPr>
              <w:t>—</w:t>
            </w:r>
            <w:r w:rsidRPr="007B1909">
              <w:rPr>
                <w:rFonts w:ascii="Times New Roman" w:eastAsia="Times New Roman" w:hAnsi="Times New Roman" w:cs="Times New Roman"/>
                <w:b/>
                <w:sz w:val="24"/>
                <w:szCs w:val="24"/>
                <w:lang w:eastAsia="ru-RU"/>
              </w:rPr>
              <w:t>02.07.2020</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7B1909"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7B1909">
              <w:rPr>
                <w:rFonts w:ascii="Times New Roman" w:eastAsia="Times New Roman" w:hAnsi="Times New Roman" w:cs="Times New Roman"/>
                <w:b/>
                <w:sz w:val="24"/>
                <w:szCs w:val="24"/>
                <w:lang w:eastAsia="ru-RU"/>
              </w:rPr>
              <w:t>y</w:t>
            </w:r>
            <w:proofErr w:type="spellEnd"/>
            <w:r w:rsidR="008556F7"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0.12x</w:t>
            </w:r>
            <w:r w:rsidR="00161D8A" w:rsidRPr="007B1909">
              <w:rPr>
                <w:rFonts w:ascii="Times New Roman" w:eastAsia="Times New Roman" w:hAnsi="Times New Roman" w:cs="Times New Roman"/>
                <w:b/>
                <w:sz w:val="24"/>
                <w:szCs w:val="24"/>
                <w:lang w:eastAsia="ru-RU"/>
              </w:rPr>
              <w:t xml:space="preserve"> + </w:t>
            </w:r>
            <w:r w:rsidRPr="007B1909">
              <w:rPr>
                <w:rFonts w:ascii="Times New Roman" w:eastAsia="Times New Roman" w:hAnsi="Times New Roman" w:cs="Times New Roman"/>
                <w:b/>
                <w:sz w:val="24"/>
                <w:szCs w:val="24"/>
                <w:lang w:eastAsia="ru-RU"/>
              </w:rPr>
              <w:t>0.30</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7B1909" w:rsidRDefault="00927F05" w:rsidP="007678AB">
            <w:pPr>
              <w:spacing w:after="0" w:line="240" w:lineRule="auto"/>
              <w:jc w:val="right"/>
              <w:rPr>
                <w:rFonts w:ascii="Times New Roman" w:eastAsia="Times New Roman" w:hAnsi="Times New Roman" w:cs="Times New Roman"/>
                <w:b/>
                <w:sz w:val="24"/>
                <w:szCs w:val="24"/>
                <w:lang w:eastAsia="ru-RU"/>
              </w:rPr>
            </w:pPr>
            <w:r w:rsidRPr="007B1909">
              <w:rPr>
                <w:rFonts w:ascii="Times New Roman" w:eastAsia="Times New Roman" w:hAnsi="Times New Roman" w:cs="Times New Roman"/>
                <w:b/>
                <w:sz w:val="24"/>
                <w:szCs w:val="24"/>
                <w:lang w:eastAsia="ru-RU"/>
              </w:rPr>
              <w:t>0.929</w:t>
            </w:r>
          </w:p>
        </w:tc>
      </w:tr>
      <w:tr w:rsidR="00927F05"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15</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06.07.2020</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19.11.2021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proofErr w:type="spellStart"/>
            <w:r w:rsidRPr="00927F05">
              <w:rPr>
                <w:rFonts w:ascii="Times New Roman" w:eastAsia="Times New Roman" w:hAnsi="Times New Roman" w:cs="Times New Roman"/>
                <w:sz w:val="24"/>
                <w:szCs w:val="24"/>
                <w:lang w:eastAsia="ru-RU"/>
              </w:rPr>
              <w:t>y</w:t>
            </w:r>
            <w:proofErr w:type="spellEnd"/>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0.003x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4.26</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0.012</w:t>
            </w:r>
          </w:p>
        </w:tc>
      </w:tr>
      <w:tr w:rsidR="008A18D9" w:rsidRPr="00927F05" w:rsidTr="00927F05">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8A18D9" w:rsidRPr="0064563B" w:rsidRDefault="008A18D9" w:rsidP="007678AB">
            <w:pPr>
              <w:spacing w:after="0" w:line="240" w:lineRule="auto"/>
              <w:jc w:val="right"/>
              <w:rPr>
                <w:rFonts w:ascii="Times New Roman" w:eastAsia="Times New Roman" w:hAnsi="Times New Roman" w:cs="Times New Roman"/>
                <w:b/>
                <w:i/>
                <w:color w:val="000000"/>
                <w:sz w:val="24"/>
                <w:szCs w:val="24"/>
                <w:lang w:eastAsia="ru-RU"/>
              </w:rPr>
            </w:pPr>
            <w:r w:rsidRPr="0064563B">
              <w:rPr>
                <w:rFonts w:ascii="Times New Roman" w:eastAsia="Times New Roman" w:hAnsi="Times New Roman" w:cs="Times New Roman"/>
                <w:b/>
                <w:i/>
                <w:color w:val="000000"/>
                <w:sz w:val="24"/>
                <w:szCs w:val="24"/>
                <w:lang w:eastAsia="ru-RU"/>
              </w:rPr>
              <w:t>16</w:t>
            </w:r>
          </w:p>
        </w:tc>
        <w:tc>
          <w:tcPr>
            <w:tcW w:w="2835" w:type="dxa"/>
            <w:tcBorders>
              <w:top w:val="nil"/>
              <w:left w:val="nil"/>
              <w:bottom w:val="single" w:sz="4" w:space="0" w:color="auto"/>
              <w:right w:val="single" w:sz="4" w:space="0" w:color="auto"/>
            </w:tcBorders>
            <w:shd w:val="clear" w:color="auto" w:fill="auto"/>
            <w:noWrap/>
            <w:vAlign w:val="bottom"/>
            <w:hideMark/>
          </w:tcPr>
          <w:p w:rsidR="008A18D9" w:rsidRPr="0064563B" w:rsidRDefault="008A18D9" w:rsidP="007678AB">
            <w:pPr>
              <w:spacing w:after="0" w:line="240" w:lineRule="auto"/>
              <w:rPr>
                <w:rFonts w:ascii="Times New Roman" w:eastAsia="Times New Roman" w:hAnsi="Times New Roman" w:cs="Times New Roman"/>
                <w:b/>
                <w:i/>
                <w:sz w:val="24"/>
                <w:szCs w:val="24"/>
                <w:lang w:eastAsia="ru-RU"/>
              </w:rPr>
            </w:pPr>
            <w:r w:rsidRPr="0064563B">
              <w:rPr>
                <w:rFonts w:ascii="Times New Roman" w:eastAsia="Times New Roman" w:hAnsi="Times New Roman" w:cs="Times New Roman"/>
                <w:b/>
                <w:i/>
                <w:sz w:val="24"/>
                <w:szCs w:val="24"/>
                <w:lang w:eastAsia="ru-RU"/>
              </w:rPr>
              <w:t>22.11.2021</w:t>
            </w:r>
            <w:r w:rsidR="00AD6D67" w:rsidRPr="0064563B">
              <w:rPr>
                <w:rFonts w:ascii="Times New Roman" w:eastAsia="Times New Roman" w:hAnsi="Times New Roman" w:cs="Times New Roman"/>
                <w:b/>
                <w:i/>
                <w:sz w:val="24"/>
                <w:szCs w:val="24"/>
                <w:lang w:eastAsia="ru-RU"/>
              </w:rPr>
              <w:t>—</w:t>
            </w:r>
            <w:r w:rsidRPr="0064563B">
              <w:rPr>
                <w:rFonts w:ascii="Times New Roman" w:eastAsia="Times New Roman" w:hAnsi="Times New Roman" w:cs="Times New Roman"/>
                <w:b/>
                <w:i/>
                <w:sz w:val="24"/>
                <w:szCs w:val="24"/>
                <w:lang w:eastAsia="ru-RU"/>
              </w:rPr>
              <w:t>22.</w:t>
            </w:r>
            <w:r w:rsidR="00AD6D67" w:rsidRPr="0064563B">
              <w:rPr>
                <w:rFonts w:ascii="Times New Roman" w:eastAsia="Times New Roman" w:hAnsi="Times New Roman" w:cs="Times New Roman"/>
                <w:b/>
                <w:i/>
                <w:sz w:val="24"/>
                <w:szCs w:val="24"/>
                <w:lang w:eastAsia="ru-RU"/>
              </w:rPr>
              <w:t>0</w:t>
            </w:r>
            <w:r w:rsidRPr="0064563B">
              <w:rPr>
                <w:rFonts w:ascii="Times New Roman" w:eastAsia="Times New Roman" w:hAnsi="Times New Roman" w:cs="Times New Roman"/>
                <w:b/>
                <w:i/>
                <w:sz w:val="24"/>
                <w:szCs w:val="24"/>
                <w:lang w:eastAsia="ru-RU"/>
              </w:rPr>
              <w:t>2.2022</w:t>
            </w:r>
          </w:p>
        </w:tc>
        <w:tc>
          <w:tcPr>
            <w:tcW w:w="2552" w:type="dxa"/>
            <w:tcBorders>
              <w:top w:val="nil"/>
              <w:left w:val="nil"/>
              <w:bottom w:val="single" w:sz="4" w:space="0" w:color="auto"/>
              <w:right w:val="single" w:sz="4" w:space="0" w:color="auto"/>
            </w:tcBorders>
            <w:shd w:val="clear" w:color="auto" w:fill="auto"/>
            <w:noWrap/>
            <w:vAlign w:val="bottom"/>
            <w:hideMark/>
          </w:tcPr>
          <w:p w:rsidR="008A18D9" w:rsidRPr="0064563B" w:rsidRDefault="008A18D9" w:rsidP="007678AB">
            <w:pPr>
              <w:spacing w:after="0" w:line="240" w:lineRule="auto"/>
              <w:rPr>
                <w:rFonts w:ascii="Times New Roman" w:eastAsia="Times New Roman" w:hAnsi="Times New Roman" w:cs="Times New Roman"/>
                <w:b/>
                <w:i/>
                <w:sz w:val="24"/>
                <w:szCs w:val="24"/>
                <w:lang w:eastAsia="ru-RU"/>
              </w:rPr>
            </w:pPr>
            <w:proofErr w:type="spellStart"/>
            <w:r w:rsidRPr="0064563B">
              <w:rPr>
                <w:rFonts w:ascii="Times New Roman" w:eastAsia="Times New Roman" w:hAnsi="Times New Roman" w:cs="Times New Roman"/>
                <w:b/>
                <w:i/>
                <w:sz w:val="24"/>
                <w:szCs w:val="24"/>
                <w:lang w:eastAsia="ru-RU"/>
              </w:rPr>
              <w:t>y</w:t>
            </w:r>
            <w:proofErr w:type="spellEnd"/>
            <w:r w:rsidR="00AD6D67" w:rsidRPr="0064563B">
              <w:rPr>
                <w:rFonts w:ascii="Times New Roman" w:eastAsia="Times New Roman" w:hAnsi="Times New Roman" w:cs="Times New Roman"/>
                <w:b/>
                <w:i/>
                <w:sz w:val="24"/>
                <w:szCs w:val="24"/>
                <w:lang w:eastAsia="ru-RU"/>
              </w:rPr>
              <w:t xml:space="preserve"> = </w:t>
            </w:r>
            <w:r w:rsidRPr="0064563B">
              <w:rPr>
                <w:rFonts w:ascii="Times New Roman" w:eastAsia="Times New Roman" w:hAnsi="Times New Roman" w:cs="Times New Roman"/>
                <w:b/>
                <w:i/>
                <w:sz w:val="24"/>
                <w:szCs w:val="24"/>
                <w:lang w:eastAsia="ru-RU"/>
              </w:rPr>
              <w:t>0.05x+0.62</w:t>
            </w:r>
          </w:p>
        </w:tc>
        <w:tc>
          <w:tcPr>
            <w:tcW w:w="1984" w:type="dxa"/>
            <w:tcBorders>
              <w:top w:val="nil"/>
              <w:left w:val="nil"/>
              <w:bottom w:val="single" w:sz="4" w:space="0" w:color="auto"/>
              <w:right w:val="single" w:sz="4" w:space="0" w:color="auto"/>
            </w:tcBorders>
            <w:shd w:val="clear" w:color="auto" w:fill="auto"/>
            <w:noWrap/>
            <w:vAlign w:val="center"/>
            <w:hideMark/>
          </w:tcPr>
          <w:p w:rsidR="008A18D9" w:rsidRPr="0064563B" w:rsidRDefault="008A18D9" w:rsidP="007678AB">
            <w:pPr>
              <w:spacing w:after="0" w:line="240" w:lineRule="auto"/>
              <w:jc w:val="right"/>
              <w:rPr>
                <w:rFonts w:ascii="Times New Roman" w:eastAsia="Times New Roman" w:hAnsi="Times New Roman" w:cs="Times New Roman"/>
                <w:b/>
                <w:i/>
                <w:sz w:val="24"/>
                <w:szCs w:val="24"/>
                <w:lang w:eastAsia="ru-RU"/>
              </w:rPr>
            </w:pPr>
            <w:r w:rsidRPr="0064563B">
              <w:rPr>
                <w:rFonts w:ascii="Times New Roman" w:eastAsia="Times New Roman" w:hAnsi="Times New Roman" w:cs="Times New Roman"/>
                <w:b/>
                <w:i/>
                <w:sz w:val="24"/>
                <w:szCs w:val="24"/>
                <w:lang w:eastAsia="ru-RU"/>
              </w:rPr>
              <w:t>0.677</w:t>
            </w:r>
          </w:p>
        </w:tc>
      </w:tr>
      <w:tr w:rsidR="008A18D9" w:rsidRPr="00927F05" w:rsidTr="00927F05">
        <w:trPr>
          <w:trHeight w:val="288"/>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8D9" w:rsidRPr="0064563B" w:rsidRDefault="008A18D9" w:rsidP="007678AB">
            <w:pPr>
              <w:spacing w:after="0" w:line="240" w:lineRule="auto"/>
              <w:jc w:val="right"/>
              <w:rPr>
                <w:rFonts w:ascii="Times New Roman" w:eastAsia="Times New Roman" w:hAnsi="Times New Roman" w:cs="Times New Roman"/>
                <w:b/>
                <w:i/>
                <w:color w:val="000000"/>
                <w:sz w:val="24"/>
                <w:szCs w:val="24"/>
                <w:lang w:eastAsia="ru-RU"/>
              </w:rPr>
            </w:pPr>
            <w:r w:rsidRPr="0064563B">
              <w:rPr>
                <w:rFonts w:ascii="Times New Roman" w:eastAsia="Times New Roman" w:hAnsi="Times New Roman" w:cs="Times New Roman"/>
                <w:b/>
                <w:i/>
                <w:color w:val="000000"/>
                <w:sz w:val="24"/>
                <w:szCs w:val="24"/>
                <w:lang w:eastAsia="ru-RU"/>
              </w:rPr>
              <w:t>17</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8A18D9" w:rsidRPr="0064563B" w:rsidRDefault="008A18D9" w:rsidP="007678AB">
            <w:pPr>
              <w:spacing w:after="0" w:line="240" w:lineRule="auto"/>
              <w:rPr>
                <w:rFonts w:ascii="Times New Roman" w:eastAsia="Times New Roman" w:hAnsi="Times New Roman" w:cs="Times New Roman"/>
                <w:b/>
                <w:i/>
                <w:sz w:val="24"/>
                <w:szCs w:val="24"/>
                <w:lang w:eastAsia="ru-RU"/>
              </w:rPr>
            </w:pPr>
            <w:r w:rsidRPr="0064563B">
              <w:rPr>
                <w:rFonts w:ascii="Times New Roman" w:eastAsia="Times New Roman" w:hAnsi="Times New Roman" w:cs="Times New Roman"/>
                <w:b/>
                <w:i/>
                <w:sz w:val="24"/>
                <w:szCs w:val="24"/>
                <w:lang w:eastAsia="ru-RU"/>
              </w:rPr>
              <w:t>24.02.2022</w:t>
            </w:r>
            <w:r w:rsidR="00AD6D67" w:rsidRPr="0064563B">
              <w:rPr>
                <w:rFonts w:ascii="Times New Roman" w:eastAsia="Times New Roman" w:hAnsi="Times New Roman" w:cs="Times New Roman"/>
                <w:b/>
                <w:i/>
                <w:sz w:val="24"/>
                <w:szCs w:val="24"/>
                <w:lang w:eastAsia="ru-RU"/>
              </w:rPr>
              <w:t>—</w:t>
            </w:r>
            <w:r w:rsidRPr="0064563B">
              <w:rPr>
                <w:rFonts w:ascii="Times New Roman" w:eastAsia="Times New Roman" w:hAnsi="Times New Roman" w:cs="Times New Roman"/>
                <w:b/>
                <w:i/>
                <w:sz w:val="24"/>
                <w:szCs w:val="24"/>
                <w:lang w:eastAsia="ru-RU"/>
              </w:rPr>
              <w:t>20.</w:t>
            </w:r>
            <w:r w:rsidR="00AD6D67" w:rsidRPr="0064563B">
              <w:rPr>
                <w:rFonts w:ascii="Times New Roman" w:eastAsia="Times New Roman" w:hAnsi="Times New Roman" w:cs="Times New Roman"/>
                <w:b/>
                <w:i/>
                <w:sz w:val="24"/>
                <w:szCs w:val="24"/>
                <w:lang w:eastAsia="ru-RU"/>
              </w:rPr>
              <w:t>0</w:t>
            </w:r>
            <w:r w:rsidRPr="0064563B">
              <w:rPr>
                <w:rFonts w:ascii="Times New Roman" w:eastAsia="Times New Roman" w:hAnsi="Times New Roman" w:cs="Times New Roman"/>
                <w:b/>
                <w:i/>
                <w:sz w:val="24"/>
                <w:szCs w:val="24"/>
                <w:lang w:eastAsia="ru-RU"/>
              </w:rPr>
              <w:t>7.2022</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A18D9" w:rsidRPr="0064563B" w:rsidRDefault="008A18D9" w:rsidP="007678AB">
            <w:pPr>
              <w:spacing w:after="0" w:line="240" w:lineRule="auto"/>
              <w:rPr>
                <w:rFonts w:ascii="Times New Roman" w:eastAsia="Times New Roman" w:hAnsi="Times New Roman" w:cs="Times New Roman"/>
                <w:b/>
                <w:i/>
                <w:sz w:val="24"/>
                <w:szCs w:val="24"/>
                <w:lang w:eastAsia="ru-RU"/>
              </w:rPr>
            </w:pPr>
            <w:proofErr w:type="spellStart"/>
            <w:r w:rsidRPr="0064563B">
              <w:rPr>
                <w:rFonts w:ascii="Times New Roman" w:eastAsia="Times New Roman" w:hAnsi="Times New Roman" w:cs="Times New Roman"/>
                <w:b/>
                <w:i/>
                <w:sz w:val="24"/>
                <w:szCs w:val="24"/>
                <w:lang w:eastAsia="ru-RU"/>
              </w:rPr>
              <w:t>y</w:t>
            </w:r>
            <w:proofErr w:type="spellEnd"/>
            <w:r w:rsidR="00AD6D67" w:rsidRPr="0064563B">
              <w:rPr>
                <w:rFonts w:ascii="Times New Roman" w:eastAsia="Times New Roman" w:hAnsi="Times New Roman" w:cs="Times New Roman"/>
                <w:b/>
                <w:i/>
                <w:sz w:val="24"/>
                <w:szCs w:val="24"/>
                <w:lang w:eastAsia="ru-RU"/>
              </w:rPr>
              <w:t xml:space="preserve"> = </w:t>
            </w:r>
            <w:r w:rsidRPr="0064563B">
              <w:rPr>
                <w:rFonts w:ascii="Times New Roman" w:eastAsia="Times New Roman" w:hAnsi="Times New Roman" w:cs="Times New Roman"/>
                <w:b/>
                <w:i/>
                <w:sz w:val="24"/>
                <w:szCs w:val="24"/>
                <w:lang w:eastAsia="ru-RU"/>
              </w:rPr>
              <w:t>-0.20x+13.74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18D9" w:rsidRPr="0064563B" w:rsidRDefault="008A18D9" w:rsidP="007678AB">
            <w:pPr>
              <w:spacing w:after="0" w:line="240" w:lineRule="auto"/>
              <w:jc w:val="right"/>
              <w:rPr>
                <w:rFonts w:ascii="Times New Roman" w:eastAsia="Times New Roman" w:hAnsi="Times New Roman" w:cs="Times New Roman"/>
                <w:b/>
                <w:i/>
                <w:sz w:val="24"/>
                <w:szCs w:val="24"/>
                <w:lang w:eastAsia="ru-RU"/>
              </w:rPr>
            </w:pPr>
            <w:r w:rsidRPr="0064563B">
              <w:rPr>
                <w:rFonts w:ascii="Times New Roman" w:eastAsia="Times New Roman" w:hAnsi="Times New Roman" w:cs="Times New Roman"/>
                <w:b/>
                <w:i/>
                <w:sz w:val="24"/>
                <w:szCs w:val="24"/>
                <w:lang w:eastAsia="ru-RU"/>
              </w:rPr>
              <w:t>0.676</w:t>
            </w:r>
          </w:p>
        </w:tc>
      </w:tr>
      <w:tr w:rsidR="008A18D9" w:rsidRPr="00927F05" w:rsidTr="008A18D9">
        <w:trPr>
          <w:trHeight w:val="253"/>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8D9" w:rsidRPr="00AD6D67" w:rsidRDefault="008A18D9" w:rsidP="007678AB">
            <w:pPr>
              <w:spacing w:after="0" w:line="240" w:lineRule="auto"/>
              <w:jc w:val="right"/>
              <w:rPr>
                <w:rFonts w:ascii="Times New Roman" w:hAnsi="Times New Roman" w:cs="Times New Roman"/>
                <w:b/>
                <w:color w:val="000000"/>
                <w:sz w:val="24"/>
                <w:szCs w:val="24"/>
              </w:rPr>
            </w:pPr>
            <w:r w:rsidRPr="00AD6D67">
              <w:rPr>
                <w:rFonts w:ascii="Times New Roman" w:hAnsi="Times New Roman" w:cs="Times New Roman"/>
                <w:b/>
                <w:color w:val="000000"/>
                <w:sz w:val="24"/>
                <w:szCs w:val="24"/>
              </w:rPr>
              <w:t>18</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8A18D9" w:rsidRPr="00AD6D67" w:rsidRDefault="008A18D9" w:rsidP="007678AB">
            <w:pPr>
              <w:spacing w:after="0" w:line="240" w:lineRule="auto"/>
              <w:rPr>
                <w:rFonts w:ascii="Times New Roman" w:hAnsi="Times New Roman" w:cs="Times New Roman"/>
                <w:b/>
                <w:sz w:val="24"/>
                <w:szCs w:val="24"/>
              </w:rPr>
            </w:pPr>
            <w:r w:rsidRPr="00AD6D67">
              <w:rPr>
                <w:rFonts w:ascii="Times New Roman" w:hAnsi="Times New Roman" w:cs="Times New Roman"/>
                <w:b/>
                <w:sz w:val="24"/>
                <w:szCs w:val="24"/>
              </w:rPr>
              <w:t>21.</w:t>
            </w:r>
            <w:r w:rsidR="00AD6D67" w:rsidRPr="00AD6D67">
              <w:rPr>
                <w:rFonts w:ascii="Times New Roman" w:hAnsi="Times New Roman" w:cs="Times New Roman"/>
                <w:b/>
                <w:sz w:val="24"/>
                <w:szCs w:val="24"/>
              </w:rPr>
              <w:t>0</w:t>
            </w:r>
            <w:r w:rsidRPr="00AD6D67">
              <w:rPr>
                <w:rFonts w:ascii="Times New Roman" w:hAnsi="Times New Roman" w:cs="Times New Roman"/>
                <w:b/>
                <w:sz w:val="24"/>
                <w:szCs w:val="24"/>
              </w:rPr>
              <w:t>7.2022</w:t>
            </w:r>
            <w:r w:rsidR="00AD6D67" w:rsidRPr="00AD6D67">
              <w:rPr>
                <w:rFonts w:ascii="Times New Roman" w:eastAsia="Times New Roman" w:hAnsi="Times New Roman" w:cs="Times New Roman"/>
                <w:b/>
                <w:sz w:val="24"/>
                <w:szCs w:val="24"/>
                <w:lang w:eastAsia="ru-RU"/>
              </w:rPr>
              <w:t>—</w:t>
            </w:r>
            <w:r w:rsidR="00AD6D67" w:rsidRPr="00AD6D67">
              <w:rPr>
                <w:rFonts w:ascii="Times New Roman" w:hAnsi="Times New Roman" w:cs="Times New Roman"/>
                <w:b/>
                <w:sz w:val="24"/>
                <w:szCs w:val="24"/>
              </w:rPr>
              <w:t>0</w:t>
            </w:r>
            <w:r w:rsidRPr="00AD6D67">
              <w:rPr>
                <w:rFonts w:ascii="Times New Roman" w:hAnsi="Times New Roman" w:cs="Times New Roman"/>
                <w:b/>
                <w:sz w:val="24"/>
                <w:szCs w:val="24"/>
              </w:rPr>
              <w:t>7.12.2022</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A18D9" w:rsidRPr="00AD6D67" w:rsidRDefault="008A18D9" w:rsidP="007678AB">
            <w:pPr>
              <w:spacing w:after="0" w:line="240" w:lineRule="auto"/>
              <w:rPr>
                <w:rFonts w:ascii="Times New Roman" w:hAnsi="Times New Roman" w:cs="Times New Roman"/>
                <w:b/>
                <w:sz w:val="24"/>
                <w:szCs w:val="24"/>
              </w:rPr>
            </w:pPr>
            <w:proofErr w:type="spellStart"/>
            <w:r w:rsidRPr="00AD6D67">
              <w:rPr>
                <w:rFonts w:ascii="Times New Roman" w:hAnsi="Times New Roman" w:cs="Times New Roman"/>
                <w:b/>
                <w:sz w:val="24"/>
                <w:szCs w:val="24"/>
              </w:rPr>
              <w:t>y</w:t>
            </w:r>
            <w:proofErr w:type="spellEnd"/>
            <w:r w:rsidR="00AD6D67" w:rsidRPr="00AD6D67">
              <w:rPr>
                <w:rFonts w:ascii="Times New Roman" w:eastAsia="Times New Roman" w:hAnsi="Times New Roman" w:cs="Times New Roman"/>
                <w:b/>
                <w:sz w:val="24"/>
                <w:szCs w:val="24"/>
                <w:lang w:eastAsia="ru-RU"/>
              </w:rPr>
              <w:t xml:space="preserve"> = </w:t>
            </w:r>
            <w:r w:rsidRPr="00AD6D67">
              <w:rPr>
                <w:rFonts w:ascii="Times New Roman" w:hAnsi="Times New Roman" w:cs="Times New Roman"/>
                <w:b/>
                <w:sz w:val="24"/>
                <w:szCs w:val="24"/>
              </w:rPr>
              <w:t>0.07x+0.49</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18D9" w:rsidRPr="00AD6D67" w:rsidRDefault="008A18D9" w:rsidP="007678AB">
            <w:pPr>
              <w:spacing w:after="0" w:line="240" w:lineRule="auto"/>
              <w:jc w:val="right"/>
              <w:rPr>
                <w:rFonts w:ascii="Times New Roman" w:hAnsi="Times New Roman" w:cs="Times New Roman"/>
                <w:b/>
                <w:sz w:val="24"/>
                <w:szCs w:val="24"/>
              </w:rPr>
            </w:pPr>
            <w:r w:rsidRPr="00AD6D67">
              <w:rPr>
                <w:rFonts w:ascii="Times New Roman" w:hAnsi="Times New Roman" w:cs="Times New Roman"/>
                <w:b/>
                <w:sz w:val="24"/>
                <w:szCs w:val="24"/>
              </w:rPr>
              <w:t>0.741</w:t>
            </w:r>
          </w:p>
        </w:tc>
      </w:tr>
      <w:tr w:rsidR="008A18D9" w:rsidRPr="00927F05" w:rsidTr="00927F05">
        <w:trPr>
          <w:trHeight w:val="288"/>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jc w:val="right"/>
              <w:rPr>
                <w:rFonts w:ascii="Times New Roman" w:hAnsi="Times New Roman" w:cs="Times New Roman"/>
                <w:color w:val="000000"/>
                <w:sz w:val="24"/>
                <w:szCs w:val="24"/>
              </w:rPr>
            </w:pPr>
            <w:r w:rsidRPr="008A18D9">
              <w:rPr>
                <w:rFonts w:ascii="Times New Roman" w:hAnsi="Times New Roman" w:cs="Times New Roman"/>
                <w:color w:val="000000"/>
                <w:sz w:val="24"/>
                <w:szCs w:val="24"/>
              </w:rPr>
              <w:t>19</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AD6D67" w:rsidP="007678AB">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8A18D9" w:rsidRPr="008A18D9">
              <w:rPr>
                <w:rFonts w:ascii="Times New Roman" w:hAnsi="Times New Roman" w:cs="Times New Roman"/>
                <w:sz w:val="24"/>
                <w:szCs w:val="24"/>
              </w:rPr>
              <w:t>8.12.2022</w:t>
            </w:r>
            <w:r>
              <w:rPr>
                <w:rFonts w:ascii="Times New Roman" w:eastAsia="Times New Roman" w:hAnsi="Times New Roman" w:cs="Times New Roman"/>
                <w:sz w:val="24"/>
                <w:szCs w:val="24"/>
                <w:lang w:eastAsia="ru-RU"/>
              </w:rPr>
              <w:t>—</w:t>
            </w:r>
            <w:r w:rsidR="008A18D9" w:rsidRPr="008A18D9">
              <w:rPr>
                <w:rFonts w:ascii="Times New Roman" w:hAnsi="Times New Roman" w:cs="Times New Roman"/>
                <w:sz w:val="24"/>
                <w:szCs w:val="24"/>
              </w:rPr>
              <w:t>27.</w:t>
            </w:r>
            <w:r>
              <w:rPr>
                <w:rFonts w:ascii="Times New Roman" w:hAnsi="Times New Roman" w:cs="Times New Roman"/>
                <w:sz w:val="24"/>
                <w:szCs w:val="24"/>
              </w:rPr>
              <w:t>0</w:t>
            </w:r>
            <w:r w:rsidR="008A18D9" w:rsidRPr="008A18D9">
              <w:rPr>
                <w:rFonts w:ascii="Times New Roman" w:hAnsi="Times New Roman" w:cs="Times New Roman"/>
                <w:sz w:val="24"/>
                <w:szCs w:val="24"/>
              </w:rPr>
              <w:t>6.2023</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hAnsi="Times New Roman" w:cs="Times New Roman"/>
                <w:sz w:val="24"/>
                <w:szCs w:val="24"/>
              </w:rPr>
            </w:pPr>
            <w:proofErr w:type="spellStart"/>
            <w:r w:rsidRPr="008A18D9">
              <w:rPr>
                <w:rFonts w:ascii="Times New Roman" w:hAnsi="Times New Roman" w:cs="Times New Roman"/>
                <w:sz w:val="24"/>
                <w:szCs w:val="24"/>
              </w:rPr>
              <w:t>y</w:t>
            </w:r>
            <w:proofErr w:type="spellEnd"/>
            <w:r w:rsidR="00AD6D67">
              <w:rPr>
                <w:rFonts w:ascii="Times New Roman" w:eastAsia="Times New Roman" w:hAnsi="Times New Roman" w:cs="Times New Roman"/>
                <w:sz w:val="24"/>
                <w:szCs w:val="24"/>
                <w:lang w:eastAsia="ru-RU"/>
              </w:rPr>
              <w:t xml:space="preserve"> = </w:t>
            </w:r>
            <w:r w:rsidRPr="008A18D9">
              <w:rPr>
                <w:rFonts w:ascii="Times New Roman" w:hAnsi="Times New Roman" w:cs="Times New Roman"/>
                <w:sz w:val="24"/>
                <w:szCs w:val="24"/>
              </w:rPr>
              <w:t>0.04x+1.48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18D9" w:rsidRPr="008A18D9" w:rsidRDefault="008A18D9" w:rsidP="007678AB">
            <w:pPr>
              <w:spacing w:after="0" w:line="240" w:lineRule="auto"/>
              <w:jc w:val="right"/>
              <w:rPr>
                <w:rFonts w:ascii="Times New Roman" w:hAnsi="Times New Roman" w:cs="Times New Roman"/>
                <w:sz w:val="24"/>
                <w:szCs w:val="24"/>
              </w:rPr>
            </w:pPr>
            <w:r w:rsidRPr="008A18D9">
              <w:rPr>
                <w:rFonts w:ascii="Times New Roman" w:hAnsi="Times New Roman" w:cs="Times New Roman"/>
                <w:sz w:val="24"/>
                <w:szCs w:val="24"/>
              </w:rPr>
              <w:t>0.477</w:t>
            </w:r>
          </w:p>
        </w:tc>
      </w:tr>
      <w:tr w:rsidR="008A18D9" w:rsidRPr="00927F05" w:rsidTr="00927F05">
        <w:trPr>
          <w:trHeight w:val="288"/>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jc w:val="right"/>
              <w:rPr>
                <w:rFonts w:ascii="Times New Roman" w:hAnsi="Times New Roman" w:cs="Times New Roman"/>
                <w:color w:val="000000"/>
                <w:sz w:val="24"/>
                <w:szCs w:val="24"/>
              </w:rPr>
            </w:pPr>
            <w:r w:rsidRPr="008A18D9">
              <w:rPr>
                <w:rFonts w:ascii="Times New Roman" w:hAnsi="Times New Roman" w:cs="Times New Roman"/>
                <w:color w:val="000000"/>
                <w:sz w:val="24"/>
                <w:szCs w:val="24"/>
              </w:rPr>
              <w:t>20</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hAnsi="Times New Roman" w:cs="Times New Roman"/>
                <w:sz w:val="24"/>
                <w:szCs w:val="24"/>
              </w:rPr>
            </w:pPr>
            <w:r w:rsidRPr="008A18D9">
              <w:rPr>
                <w:rFonts w:ascii="Times New Roman" w:hAnsi="Times New Roman" w:cs="Times New Roman"/>
                <w:sz w:val="24"/>
                <w:szCs w:val="24"/>
              </w:rPr>
              <w:t>28.</w:t>
            </w:r>
            <w:r w:rsidR="00AD6D67">
              <w:rPr>
                <w:rFonts w:ascii="Times New Roman" w:hAnsi="Times New Roman" w:cs="Times New Roman"/>
                <w:sz w:val="24"/>
                <w:szCs w:val="24"/>
              </w:rPr>
              <w:t>0</w:t>
            </w:r>
            <w:r w:rsidRPr="008A18D9">
              <w:rPr>
                <w:rFonts w:ascii="Times New Roman" w:hAnsi="Times New Roman" w:cs="Times New Roman"/>
                <w:sz w:val="24"/>
                <w:szCs w:val="24"/>
              </w:rPr>
              <w:t>6.2023</w:t>
            </w:r>
            <w:r w:rsidR="00AD6D67">
              <w:rPr>
                <w:rFonts w:ascii="Times New Roman" w:eastAsia="Times New Roman" w:hAnsi="Times New Roman" w:cs="Times New Roman"/>
                <w:sz w:val="24"/>
                <w:szCs w:val="24"/>
                <w:lang w:eastAsia="ru-RU"/>
              </w:rPr>
              <w:t>—</w:t>
            </w:r>
            <w:r w:rsidRPr="008A18D9">
              <w:rPr>
                <w:rFonts w:ascii="Times New Roman" w:hAnsi="Times New Roman" w:cs="Times New Roman"/>
                <w:sz w:val="24"/>
                <w:szCs w:val="24"/>
              </w:rPr>
              <w:t>31.</w:t>
            </w:r>
            <w:r w:rsidR="00AD6D67">
              <w:rPr>
                <w:rFonts w:ascii="Times New Roman" w:hAnsi="Times New Roman" w:cs="Times New Roman"/>
                <w:sz w:val="24"/>
                <w:szCs w:val="24"/>
              </w:rPr>
              <w:t>0</w:t>
            </w:r>
            <w:r w:rsidRPr="008A18D9">
              <w:rPr>
                <w:rFonts w:ascii="Times New Roman" w:hAnsi="Times New Roman" w:cs="Times New Roman"/>
                <w:sz w:val="24"/>
                <w:szCs w:val="24"/>
              </w:rPr>
              <w:t>8.2023</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A18D9" w:rsidRPr="008A18D9" w:rsidRDefault="008A18D9" w:rsidP="007678AB">
            <w:pPr>
              <w:spacing w:after="0" w:line="240" w:lineRule="auto"/>
              <w:rPr>
                <w:rFonts w:ascii="Times New Roman" w:hAnsi="Times New Roman" w:cs="Times New Roman"/>
                <w:sz w:val="24"/>
                <w:szCs w:val="24"/>
              </w:rPr>
            </w:pPr>
            <w:proofErr w:type="spellStart"/>
            <w:r w:rsidRPr="008A18D9">
              <w:rPr>
                <w:rFonts w:ascii="Times New Roman" w:hAnsi="Times New Roman" w:cs="Times New Roman"/>
                <w:sz w:val="24"/>
                <w:szCs w:val="24"/>
              </w:rPr>
              <w:t>y</w:t>
            </w:r>
            <w:proofErr w:type="spellEnd"/>
            <w:r w:rsidR="00AD6D67">
              <w:rPr>
                <w:rFonts w:ascii="Times New Roman" w:eastAsia="Times New Roman" w:hAnsi="Times New Roman" w:cs="Times New Roman"/>
                <w:sz w:val="24"/>
                <w:szCs w:val="24"/>
                <w:lang w:eastAsia="ru-RU"/>
              </w:rPr>
              <w:t xml:space="preserve"> = </w:t>
            </w:r>
            <w:r w:rsidRPr="008A18D9">
              <w:rPr>
                <w:rFonts w:ascii="Times New Roman" w:hAnsi="Times New Roman" w:cs="Times New Roman"/>
                <w:sz w:val="24"/>
                <w:szCs w:val="24"/>
              </w:rPr>
              <w:t>0.05x-0.00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18D9" w:rsidRPr="008A18D9" w:rsidRDefault="008A18D9" w:rsidP="007678AB">
            <w:pPr>
              <w:spacing w:after="0" w:line="240" w:lineRule="auto"/>
              <w:jc w:val="right"/>
              <w:rPr>
                <w:rFonts w:ascii="Times New Roman" w:hAnsi="Times New Roman" w:cs="Times New Roman"/>
                <w:sz w:val="24"/>
                <w:szCs w:val="24"/>
              </w:rPr>
            </w:pPr>
            <w:r w:rsidRPr="008A18D9">
              <w:rPr>
                <w:rFonts w:ascii="Times New Roman" w:hAnsi="Times New Roman" w:cs="Times New Roman"/>
                <w:sz w:val="24"/>
                <w:szCs w:val="24"/>
              </w:rPr>
              <w:t>0.314</w:t>
            </w:r>
          </w:p>
        </w:tc>
      </w:tr>
    </w:tbl>
    <w:p w:rsidR="00532BD0" w:rsidRDefault="00532BD0" w:rsidP="007678AB">
      <w:pPr>
        <w:spacing w:after="0" w:line="240" w:lineRule="auto"/>
        <w:rPr>
          <w:rFonts w:ascii="Times New Roman" w:hAnsi="Times New Roman" w:cs="Times New Roman"/>
          <w:sz w:val="24"/>
          <w:szCs w:val="24"/>
        </w:rPr>
      </w:pPr>
    </w:p>
    <w:p w:rsidR="00532BD0" w:rsidRDefault="0036739F" w:rsidP="00A5356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386882" cy="3351838"/>
            <wp:effectExtent l="19050" t="0" r="4268" b="0"/>
            <wp:docPr id="6" name="Рисунок 5" descr="ris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5.tif"/>
                    <pic:cNvPicPr/>
                  </pic:nvPicPr>
                  <pic:blipFill>
                    <a:blip r:embed="rId13" cstate="print"/>
                    <a:stretch>
                      <a:fillRect/>
                    </a:stretch>
                  </pic:blipFill>
                  <pic:spPr>
                    <a:xfrm>
                      <a:off x="0" y="0"/>
                      <a:ext cx="5387595" cy="3352282"/>
                    </a:xfrm>
                    <a:prstGeom prst="rect">
                      <a:avLst/>
                    </a:prstGeom>
                  </pic:spPr>
                </pic:pic>
              </a:graphicData>
            </a:graphic>
          </wp:inline>
        </w:drawing>
      </w:r>
    </w:p>
    <w:p w:rsidR="00D70738" w:rsidRDefault="00D70738" w:rsidP="007678AB">
      <w:pPr>
        <w:spacing w:after="0" w:line="240" w:lineRule="auto"/>
        <w:rPr>
          <w:rFonts w:ascii="Times New Roman" w:hAnsi="Times New Roman" w:cs="Times New Roman"/>
          <w:sz w:val="24"/>
          <w:szCs w:val="24"/>
        </w:rPr>
      </w:pPr>
    </w:p>
    <w:p w:rsidR="00A5356B" w:rsidRDefault="00532BD0" w:rsidP="00367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 5. Изменение зависимости</w:t>
      </w:r>
      <w:r w:rsidR="00B8610C">
        <w:rPr>
          <w:rFonts w:ascii="Times New Roman" w:hAnsi="Times New Roman" w:cs="Times New Roman"/>
          <w:sz w:val="24"/>
          <w:szCs w:val="24"/>
        </w:rPr>
        <w:t xml:space="preserve"> котировок</w:t>
      </w:r>
      <w:r w:rsidR="000D3AB7">
        <w:rPr>
          <w:rFonts w:ascii="Times New Roman" w:hAnsi="Times New Roman" w:cs="Times New Roman"/>
          <w:sz w:val="24"/>
          <w:szCs w:val="24"/>
        </w:rPr>
        <w:t xml:space="preserve"> </w:t>
      </w:r>
      <w:r w:rsidR="00B8610C">
        <w:rPr>
          <w:rFonts w:ascii="Times New Roman" w:eastAsia="Times New Roman" w:hAnsi="Times New Roman" w:cs="Times New Roman"/>
          <w:bCs/>
          <w:color w:val="000000"/>
          <w:sz w:val="24"/>
          <w:szCs w:val="24"/>
          <w:lang w:eastAsia="ru-RU"/>
        </w:rPr>
        <w:t xml:space="preserve">акции МТС </w:t>
      </w:r>
      <w:r>
        <w:rPr>
          <w:rFonts w:ascii="Times New Roman" w:hAnsi="Times New Roman" w:cs="Times New Roman"/>
          <w:sz w:val="24"/>
          <w:szCs w:val="24"/>
        </w:rPr>
        <w:t xml:space="preserve">от </w:t>
      </w:r>
      <w:r>
        <w:rPr>
          <w:rFonts w:ascii="Times New Roman" w:hAnsi="Times New Roman" w:cs="Times New Roman"/>
          <w:sz w:val="24"/>
          <w:szCs w:val="24"/>
          <w:lang w:val="en-US"/>
        </w:rPr>
        <w:t>IXN</w:t>
      </w: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p>
    <w:p w:rsidR="00532BD0" w:rsidRPr="00DF6A4E" w:rsidRDefault="00532BD0" w:rsidP="00367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 период с </w:t>
      </w:r>
      <w:r w:rsidR="00B8610C">
        <w:rPr>
          <w:rFonts w:ascii="Times New Roman" w:hAnsi="Times New Roman" w:cs="Times New Roman"/>
          <w:sz w:val="24"/>
          <w:szCs w:val="24"/>
        </w:rPr>
        <w:t>27</w:t>
      </w:r>
      <w:r>
        <w:rPr>
          <w:rFonts w:ascii="Times New Roman" w:hAnsi="Times New Roman" w:cs="Times New Roman"/>
          <w:sz w:val="24"/>
          <w:szCs w:val="24"/>
        </w:rPr>
        <w:t>.1</w:t>
      </w:r>
      <w:r w:rsidR="00B8610C">
        <w:rPr>
          <w:rFonts w:ascii="Times New Roman" w:hAnsi="Times New Roman" w:cs="Times New Roman"/>
          <w:sz w:val="24"/>
          <w:szCs w:val="24"/>
        </w:rPr>
        <w:t>1</w:t>
      </w:r>
      <w:r>
        <w:rPr>
          <w:rFonts w:ascii="Times New Roman" w:hAnsi="Times New Roman" w:cs="Times New Roman"/>
          <w:sz w:val="24"/>
          <w:szCs w:val="24"/>
        </w:rPr>
        <w:t>.2014</w:t>
      </w:r>
      <w:r w:rsidR="00D70738">
        <w:rPr>
          <w:rFonts w:ascii="Times New Roman" w:hAnsi="Times New Roman" w:cs="Times New Roman"/>
          <w:sz w:val="24"/>
          <w:szCs w:val="24"/>
        </w:rPr>
        <w:t xml:space="preserve"> г.</w:t>
      </w:r>
      <w:r w:rsidR="000D3AB7">
        <w:rPr>
          <w:rFonts w:ascii="Times New Roman" w:hAnsi="Times New Roman" w:cs="Times New Roman"/>
          <w:sz w:val="24"/>
          <w:szCs w:val="24"/>
        </w:rPr>
        <w:t xml:space="preserve"> </w:t>
      </w:r>
      <w:r>
        <w:rPr>
          <w:rFonts w:ascii="Times New Roman" w:hAnsi="Times New Roman" w:cs="Times New Roman"/>
          <w:sz w:val="24"/>
          <w:szCs w:val="24"/>
        </w:rPr>
        <w:t>до 31.08.2023</w:t>
      </w:r>
      <w:r w:rsidR="00D70738">
        <w:rPr>
          <w:rFonts w:ascii="Times New Roman" w:hAnsi="Times New Roman" w:cs="Times New Roman"/>
          <w:sz w:val="24"/>
          <w:szCs w:val="24"/>
        </w:rPr>
        <w:t xml:space="preserve"> г.</w:t>
      </w:r>
    </w:p>
    <w:p w:rsidR="00D70738" w:rsidRDefault="00D70738" w:rsidP="007678AB">
      <w:pPr>
        <w:spacing w:after="0" w:line="240" w:lineRule="auto"/>
        <w:rPr>
          <w:rFonts w:ascii="Times New Roman" w:hAnsi="Times New Roman" w:cs="Times New Roman"/>
          <w:sz w:val="24"/>
          <w:szCs w:val="24"/>
        </w:rPr>
      </w:pPr>
    </w:p>
    <w:p w:rsidR="00601C0A" w:rsidRDefault="00655DE3" w:rsidP="00D70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Отметим, что </w:t>
      </w:r>
      <w:r w:rsidR="00601C0A">
        <w:rPr>
          <w:rFonts w:ascii="Times New Roman" w:hAnsi="Times New Roman" w:cs="Times New Roman"/>
          <w:sz w:val="24"/>
          <w:szCs w:val="24"/>
        </w:rPr>
        <w:t>котиров</w:t>
      </w:r>
      <w:r w:rsidR="00D70738">
        <w:rPr>
          <w:rFonts w:ascii="Times New Roman" w:hAnsi="Times New Roman" w:cs="Times New Roman"/>
          <w:sz w:val="24"/>
          <w:szCs w:val="24"/>
        </w:rPr>
        <w:t>ки</w:t>
      </w:r>
      <w:r w:rsidR="00601C0A">
        <w:rPr>
          <w:rFonts w:ascii="Times New Roman" w:hAnsi="Times New Roman" w:cs="Times New Roman"/>
          <w:sz w:val="24"/>
          <w:szCs w:val="24"/>
        </w:rPr>
        <w:t xml:space="preserve"> акций </w:t>
      </w:r>
      <w:r>
        <w:rPr>
          <w:rFonts w:ascii="Times New Roman" w:hAnsi="Times New Roman" w:cs="Times New Roman"/>
          <w:sz w:val="24"/>
          <w:szCs w:val="24"/>
          <w:lang w:val="en-US"/>
        </w:rPr>
        <w:t>MTS</w:t>
      </w:r>
      <w:r w:rsidR="00601C0A">
        <w:rPr>
          <w:rFonts w:ascii="Times New Roman" w:hAnsi="Times New Roman" w:cs="Times New Roman"/>
          <w:sz w:val="24"/>
          <w:szCs w:val="24"/>
        </w:rPr>
        <w:t xml:space="preserve"> в целом более стабильны с 2015 года, чем котировки акций других российских и работающих на российском рынке телекоммуникационных компаний</w:t>
      </w:r>
      <w:r w:rsidR="006A7196" w:rsidRPr="006A7196">
        <w:rPr>
          <w:rFonts w:ascii="Times New Roman" w:hAnsi="Times New Roman" w:cs="Times New Roman"/>
          <w:sz w:val="24"/>
          <w:szCs w:val="24"/>
        </w:rPr>
        <w:t xml:space="preserve"> (</w:t>
      </w:r>
      <w:r w:rsidR="00D70738">
        <w:rPr>
          <w:rFonts w:ascii="Times New Roman" w:hAnsi="Times New Roman" w:cs="Times New Roman"/>
          <w:sz w:val="24"/>
          <w:szCs w:val="24"/>
        </w:rPr>
        <w:t>рис.</w:t>
      </w:r>
      <w:r w:rsidR="006A7196" w:rsidRPr="006A7196">
        <w:rPr>
          <w:rFonts w:ascii="Times New Roman" w:hAnsi="Times New Roman" w:cs="Times New Roman"/>
          <w:sz w:val="24"/>
          <w:szCs w:val="24"/>
        </w:rPr>
        <w:t xml:space="preserve"> 1-2)</w:t>
      </w:r>
      <w:r w:rsidR="00601C0A">
        <w:rPr>
          <w:rFonts w:ascii="Times New Roman" w:hAnsi="Times New Roman" w:cs="Times New Roman"/>
          <w:sz w:val="24"/>
          <w:szCs w:val="24"/>
        </w:rPr>
        <w:t xml:space="preserve">. Падение котировок акций </w:t>
      </w:r>
      <w:r w:rsidR="006A7196">
        <w:rPr>
          <w:rFonts w:ascii="Times New Roman" w:hAnsi="Times New Roman" w:cs="Times New Roman"/>
          <w:sz w:val="24"/>
          <w:szCs w:val="24"/>
        </w:rPr>
        <w:t xml:space="preserve">этой компании </w:t>
      </w:r>
      <w:r w:rsidR="00601C0A">
        <w:rPr>
          <w:rFonts w:ascii="Times New Roman" w:hAnsi="Times New Roman" w:cs="Times New Roman"/>
          <w:sz w:val="24"/>
          <w:szCs w:val="24"/>
        </w:rPr>
        <w:t xml:space="preserve">как в начале пандемии коронавируса, так и в начале СВО было гораздо менее глубоким, но и компенсационный рост тоже наблюдался меньший. </w:t>
      </w:r>
    </w:p>
    <w:p w:rsidR="00D70738" w:rsidRDefault="00D70738" w:rsidP="007678AB">
      <w:pPr>
        <w:pStyle w:val="a3"/>
        <w:spacing w:after="0" w:line="240" w:lineRule="auto"/>
        <w:ind w:left="0"/>
        <w:jc w:val="center"/>
        <w:rPr>
          <w:rFonts w:ascii="Times New Roman" w:hAnsi="Times New Roman" w:cs="Times New Roman"/>
          <w:b/>
          <w:i/>
          <w:sz w:val="24"/>
          <w:szCs w:val="24"/>
        </w:rPr>
      </w:pPr>
    </w:p>
    <w:p w:rsidR="006D378B" w:rsidRPr="00DF6A4E" w:rsidRDefault="006D378B"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 xml:space="preserve">Зависимость </w:t>
      </w:r>
      <w:r>
        <w:rPr>
          <w:rFonts w:ascii="Times New Roman" w:hAnsi="Times New Roman" w:cs="Times New Roman"/>
          <w:b/>
          <w:i/>
          <w:sz w:val="24"/>
          <w:szCs w:val="24"/>
        </w:rPr>
        <w:t>котировок акций ТНК «Яндекс»</w:t>
      </w:r>
      <w:r w:rsidRPr="00DF6A4E">
        <w:rPr>
          <w:rFonts w:ascii="Times New Roman" w:hAnsi="Times New Roman" w:cs="Times New Roman"/>
          <w:b/>
          <w:i/>
          <w:sz w:val="24"/>
          <w:szCs w:val="24"/>
        </w:rPr>
        <w:t xml:space="preserve"> от индикатора глобального</w:t>
      </w:r>
    </w:p>
    <w:p w:rsidR="006D378B" w:rsidRDefault="006D378B"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 xml:space="preserve">высокотехнологического сектора </w:t>
      </w:r>
      <w:r w:rsidRPr="00DF6A4E">
        <w:rPr>
          <w:rFonts w:ascii="Times New Roman" w:hAnsi="Times New Roman" w:cs="Times New Roman"/>
          <w:b/>
          <w:i/>
          <w:sz w:val="24"/>
          <w:szCs w:val="24"/>
          <w:lang w:val="en-US"/>
        </w:rPr>
        <w:t>IXN</w:t>
      </w:r>
    </w:p>
    <w:p w:rsidR="006D378B" w:rsidRDefault="006D378B" w:rsidP="007678AB">
      <w:pPr>
        <w:pStyle w:val="a3"/>
        <w:spacing w:after="0" w:line="240" w:lineRule="auto"/>
        <w:ind w:left="0"/>
        <w:rPr>
          <w:rFonts w:ascii="Times New Roman" w:hAnsi="Times New Roman" w:cs="Times New Roman"/>
          <w:b/>
          <w:sz w:val="24"/>
          <w:szCs w:val="24"/>
        </w:rPr>
      </w:pPr>
    </w:p>
    <w:p w:rsidR="00927F05" w:rsidRPr="00D50645" w:rsidRDefault="00D50645" w:rsidP="007678AB">
      <w:pPr>
        <w:pStyle w:val="a3"/>
        <w:spacing w:after="0" w:line="240" w:lineRule="auto"/>
        <w:ind w:left="0" w:firstLine="709"/>
        <w:jc w:val="both"/>
        <w:rPr>
          <w:rFonts w:ascii="Times New Roman" w:hAnsi="Times New Roman" w:cs="Times New Roman"/>
          <w:b/>
          <w:sz w:val="24"/>
          <w:szCs w:val="24"/>
        </w:rPr>
      </w:pPr>
      <w:r w:rsidRPr="00D50645">
        <w:rPr>
          <w:rFonts w:ascii="Times New Roman" w:hAnsi="Times New Roman" w:cs="Times New Roman"/>
          <w:sz w:val="24"/>
          <w:szCs w:val="24"/>
        </w:rPr>
        <w:t>ТНК «Яндекс»</w:t>
      </w:r>
      <w:r w:rsidR="0088385A">
        <w:rPr>
          <w:rFonts w:ascii="Times New Roman" w:hAnsi="Times New Roman" w:cs="Times New Roman"/>
          <w:sz w:val="24"/>
          <w:szCs w:val="24"/>
        </w:rPr>
        <w:t xml:space="preserve"> — </w:t>
      </w:r>
      <w:r w:rsidRPr="00D50645">
        <w:rPr>
          <w:rFonts w:ascii="Times New Roman" w:hAnsi="Times New Roman" w:cs="Times New Roman"/>
          <w:sz w:val="24"/>
          <w:szCs w:val="24"/>
        </w:rPr>
        <w:t>одна из самых старых</w:t>
      </w:r>
      <w:r w:rsidR="00D70738">
        <w:rPr>
          <w:rFonts w:ascii="Times New Roman" w:hAnsi="Times New Roman" w:cs="Times New Roman"/>
          <w:sz w:val="24"/>
          <w:szCs w:val="24"/>
        </w:rPr>
        <w:t xml:space="preserve"> и мощных </w:t>
      </w:r>
      <w:proofErr w:type="gramStart"/>
      <w:r w:rsidRPr="00D50645">
        <w:rPr>
          <w:rFonts w:ascii="Times New Roman" w:hAnsi="Times New Roman" w:cs="Times New Roman"/>
          <w:sz w:val="24"/>
          <w:szCs w:val="24"/>
        </w:rPr>
        <w:t>интернет-компаний</w:t>
      </w:r>
      <w:proofErr w:type="gramEnd"/>
      <w:r>
        <w:rPr>
          <w:rFonts w:ascii="Times New Roman" w:hAnsi="Times New Roman" w:cs="Times New Roman"/>
          <w:sz w:val="24"/>
          <w:szCs w:val="24"/>
        </w:rPr>
        <w:t xml:space="preserve"> на российском и мировом рынке. Основная штаб-квартира расположена в Нид</w:t>
      </w:r>
      <w:r w:rsidR="00D70738">
        <w:rPr>
          <w:rFonts w:ascii="Times New Roman" w:hAnsi="Times New Roman" w:cs="Times New Roman"/>
          <w:sz w:val="24"/>
          <w:szCs w:val="24"/>
        </w:rPr>
        <w:t>е</w:t>
      </w:r>
      <w:r>
        <w:rPr>
          <w:rFonts w:ascii="Times New Roman" w:hAnsi="Times New Roman" w:cs="Times New Roman"/>
          <w:sz w:val="24"/>
          <w:szCs w:val="24"/>
        </w:rPr>
        <w:t>рландах, в России главный офи</w:t>
      </w:r>
      <w:r w:rsidR="00D70738">
        <w:rPr>
          <w:rFonts w:ascii="Times New Roman" w:hAnsi="Times New Roman" w:cs="Times New Roman"/>
          <w:sz w:val="24"/>
          <w:szCs w:val="24"/>
        </w:rPr>
        <w:t>с</w:t>
      </w:r>
      <w:r>
        <w:rPr>
          <w:rFonts w:ascii="Times New Roman" w:hAnsi="Times New Roman" w:cs="Times New Roman"/>
          <w:sz w:val="24"/>
          <w:szCs w:val="24"/>
        </w:rPr>
        <w:t xml:space="preserve"> ООО «Яндекс» </w:t>
      </w:r>
      <w:r w:rsidR="00D70738">
        <w:rPr>
          <w:rFonts w:ascii="Times New Roman" w:hAnsi="Times New Roman" w:cs="Times New Roman"/>
          <w:sz w:val="24"/>
          <w:szCs w:val="24"/>
        </w:rPr>
        <w:t>находится</w:t>
      </w:r>
      <w:r>
        <w:rPr>
          <w:rFonts w:ascii="Times New Roman" w:hAnsi="Times New Roman" w:cs="Times New Roman"/>
          <w:sz w:val="24"/>
          <w:szCs w:val="24"/>
        </w:rPr>
        <w:t xml:space="preserve"> в Москве. С 2013 года это транснациональная корпорация, работающая не толь</w:t>
      </w:r>
      <w:r w:rsidR="00D70738">
        <w:rPr>
          <w:rFonts w:ascii="Times New Roman" w:hAnsi="Times New Roman" w:cs="Times New Roman"/>
          <w:sz w:val="24"/>
          <w:szCs w:val="24"/>
        </w:rPr>
        <w:t>к</w:t>
      </w:r>
      <w:r>
        <w:rPr>
          <w:rFonts w:ascii="Times New Roman" w:hAnsi="Times New Roman" w:cs="Times New Roman"/>
          <w:sz w:val="24"/>
          <w:szCs w:val="24"/>
        </w:rPr>
        <w:t>о в области интернет-услуг</w:t>
      </w:r>
      <w:r w:rsidR="00D70738">
        <w:rPr>
          <w:rFonts w:ascii="Times New Roman" w:hAnsi="Times New Roman" w:cs="Times New Roman"/>
          <w:sz w:val="24"/>
          <w:szCs w:val="24"/>
        </w:rPr>
        <w:t xml:space="preserve"> и связи</w:t>
      </w:r>
      <w:r>
        <w:rPr>
          <w:rFonts w:ascii="Times New Roman" w:hAnsi="Times New Roman" w:cs="Times New Roman"/>
          <w:sz w:val="24"/>
          <w:szCs w:val="24"/>
        </w:rPr>
        <w:t>, но и в других сферах: Яндекс-такси, Яндекс-</w:t>
      </w:r>
      <w:r w:rsidR="009E556D">
        <w:rPr>
          <w:rFonts w:ascii="Times New Roman" w:hAnsi="Times New Roman" w:cs="Times New Roman"/>
          <w:sz w:val="24"/>
          <w:szCs w:val="24"/>
        </w:rPr>
        <w:t>Е</w:t>
      </w:r>
      <w:r>
        <w:rPr>
          <w:rFonts w:ascii="Times New Roman" w:hAnsi="Times New Roman" w:cs="Times New Roman"/>
          <w:sz w:val="24"/>
          <w:szCs w:val="24"/>
        </w:rPr>
        <w:t>да</w:t>
      </w:r>
      <w:r w:rsidR="009E556D">
        <w:rPr>
          <w:rFonts w:ascii="Times New Roman" w:hAnsi="Times New Roman" w:cs="Times New Roman"/>
          <w:sz w:val="24"/>
          <w:szCs w:val="24"/>
        </w:rPr>
        <w:t>, образовательные программы</w:t>
      </w:r>
      <w:r>
        <w:rPr>
          <w:rFonts w:ascii="Times New Roman" w:hAnsi="Times New Roman" w:cs="Times New Roman"/>
          <w:sz w:val="24"/>
          <w:szCs w:val="24"/>
        </w:rPr>
        <w:t xml:space="preserve"> и </w:t>
      </w:r>
      <w:r w:rsidR="00D70738">
        <w:rPr>
          <w:rFonts w:ascii="Times New Roman" w:hAnsi="Times New Roman" w:cs="Times New Roman"/>
          <w:sz w:val="24"/>
          <w:szCs w:val="24"/>
        </w:rPr>
        <w:t>другие</w:t>
      </w:r>
      <w:r>
        <w:rPr>
          <w:rFonts w:ascii="Times New Roman" w:hAnsi="Times New Roman" w:cs="Times New Roman"/>
          <w:sz w:val="24"/>
          <w:szCs w:val="24"/>
        </w:rPr>
        <w:t>. Первичная эмиссия и размещение акций Я</w:t>
      </w:r>
      <w:r w:rsidR="00D70738">
        <w:rPr>
          <w:rFonts w:ascii="Times New Roman" w:hAnsi="Times New Roman" w:cs="Times New Roman"/>
          <w:sz w:val="24"/>
          <w:szCs w:val="24"/>
        </w:rPr>
        <w:t>н</w:t>
      </w:r>
      <w:r>
        <w:rPr>
          <w:rFonts w:ascii="Times New Roman" w:hAnsi="Times New Roman" w:cs="Times New Roman"/>
          <w:sz w:val="24"/>
          <w:szCs w:val="24"/>
        </w:rPr>
        <w:t xml:space="preserve">декса началось в мае 2011 года. При этом компания привлекла очень значительные средства акционеров. Акции стали регулярно котироваться на биржах с июня 2014 года. В таблице 4 </w:t>
      </w:r>
      <w:r w:rsidR="00970B54">
        <w:rPr>
          <w:rFonts w:ascii="Times New Roman" w:hAnsi="Times New Roman" w:cs="Times New Roman"/>
          <w:sz w:val="24"/>
          <w:szCs w:val="24"/>
        </w:rPr>
        <w:t xml:space="preserve">и на рис. 6 </w:t>
      </w:r>
      <w:r>
        <w:rPr>
          <w:rFonts w:ascii="Times New Roman" w:hAnsi="Times New Roman" w:cs="Times New Roman"/>
          <w:sz w:val="24"/>
          <w:szCs w:val="24"/>
        </w:rPr>
        <w:t>приведены результаты расчета статистически</w:t>
      </w:r>
      <w:r w:rsidR="00F572FA">
        <w:rPr>
          <w:rFonts w:ascii="Times New Roman" w:hAnsi="Times New Roman" w:cs="Times New Roman"/>
          <w:sz w:val="24"/>
          <w:szCs w:val="24"/>
        </w:rPr>
        <w:t>х</w:t>
      </w:r>
      <w:r>
        <w:rPr>
          <w:rFonts w:ascii="Times New Roman" w:hAnsi="Times New Roman" w:cs="Times New Roman"/>
          <w:sz w:val="24"/>
          <w:szCs w:val="24"/>
        </w:rPr>
        <w:t xml:space="preserve"> зависимост</w:t>
      </w:r>
      <w:r w:rsidR="00F572FA">
        <w:rPr>
          <w:rFonts w:ascii="Times New Roman" w:hAnsi="Times New Roman" w:cs="Times New Roman"/>
          <w:sz w:val="24"/>
          <w:szCs w:val="24"/>
        </w:rPr>
        <w:t>ей</w:t>
      </w:r>
      <w:r>
        <w:rPr>
          <w:rFonts w:ascii="Times New Roman" w:hAnsi="Times New Roman" w:cs="Times New Roman"/>
          <w:sz w:val="24"/>
          <w:szCs w:val="24"/>
        </w:rPr>
        <w:t xml:space="preserve"> этих котировок от </w:t>
      </w:r>
      <w:r>
        <w:rPr>
          <w:rFonts w:ascii="Times New Roman" w:hAnsi="Times New Roman" w:cs="Times New Roman"/>
          <w:sz w:val="24"/>
          <w:szCs w:val="24"/>
          <w:lang w:val="en-US"/>
        </w:rPr>
        <w:t>IXN</w:t>
      </w:r>
      <w:r>
        <w:rPr>
          <w:rFonts w:ascii="Times New Roman" w:hAnsi="Times New Roman" w:cs="Times New Roman"/>
          <w:sz w:val="24"/>
          <w:szCs w:val="24"/>
        </w:rPr>
        <w:t xml:space="preserve"> в 2014-2023 годах.</w:t>
      </w:r>
    </w:p>
    <w:p w:rsidR="006D378B" w:rsidRDefault="006D378B" w:rsidP="007678AB">
      <w:pPr>
        <w:pStyle w:val="a3"/>
        <w:spacing w:after="0" w:line="240" w:lineRule="auto"/>
        <w:ind w:left="0"/>
        <w:rPr>
          <w:rFonts w:ascii="Times New Roman" w:hAnsi="Times New Roman" w:cs="Times New Roman"/>
          <w:b/>
          <w:sz w:val="24"/>
          <w:szCs w:val="24"/>
        </w:rPr>
      </w:pPr>
    </w:p>
    <w:p w:rsidR="00F572FA" w:rsidRDefault="006D378B" w:rsidP="00F572FA">
      <w:pPr>
        <w:pStyle w:val="a3"/>
        <w:spacing w:after="0" w:line="240" w:lineRule="auto"/>
        <w:ind w:left="0"/>
        <w:jc w:val="right"/>
        <w:rPr>
          <w:rFonts w:ascii="Times New Roman" w:hAnsi="Times New Roman" w:cs="Times New Roman"/>
          <w:sz w:val="24"/>
          <w:szCs w:val="24"/>
        </w:rPr>
      </w:pPr>
      <w:r w:rsidRPr="00DF6A4E">
        <w:rPr>
          <w:rFonts w:ascii="Times New Roman" w:hAnsi="Times New Roman" w:cs="Times New Roman"/>
          <w:sz w:val="24"/>
          <w:szCs w:val="24"/>
        </w:rPr>
        <w:t xml:space="preserve">Таблица </w:t>
      </w:r>
      <w:r>
        <w:rPr>
          <w:rFonts w:ascii="Times New Roman" w:hAnsi="Times New Roman" w:cs="Times New Roman"/>
          <w:sz w:val="24"/>
          <w:szCs w:val="24"/>
        </w:rPr>
        <w:t>4</w:t>
      </w:r>
    </w:p>
    <w:p w:rsidR="006D378B" w:rsidRPr="00532BD0" w:rsidRDefault="006D378B"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sz w:val="24"/>
          <w:szCs w:val="24"/>
        </w:rPr>
        <w:t xml:space="preserve"> Динамика статистической связи </w:t>
      </w:r>
      <w:r>
        <w:rPr>
          <w:rFonts w:ascii="Times New Roman" w:hAnsi="Times New Roman" w:cs="Times New Roman"/>
          <w:sz w:val="24"/>
          <w:szCs w:val="24"/>
        </w:rPr>
        <w:t xml:space="preserve">котировок </w:t>
      </w:r>
      <w:r>
        <w:rPr>
          <w:rFonts w:ascii="Times New Roman" w:eastAsia="Times New Roman" w:hAnsi="Times New Roman" w:cs="Times New Roman"/>
          <w:bCs/>
          <w:color w:val="000000"/>
          <w:sz w:val="24"/>
          <w:szCs w:val="24"/>
          <w:lang w:eastAsia="ru-RU"/>
        </w:rPr>
        <w:t>акций ТНК «</w:t>
      </w:r>
      <w:proofErr w:type="spellStart"/>
      <w:r>
        <w:rPr>
          <w:rFonts w:ascii="Times New Roman" w:eastAsia="Times New Roman" w:hAnsi="Times New Roman" w:cs="Times New Roman"/>
          <w:bCs/>
          <w:color w:val="000000"/>
          <w:sz w:val="24"/>
          <w:szCs w:val="24"/>
          <w:lang w:eastAsia="ru-RU"/>
        </w:rPr>
        <w:t>Яндекс</w:t>
      </w:r>
      <w:proofErr w:type="spellEnd"/>
      <w:r>
        <w:rPr>
          <w:rFonts w:ascii="Times New Roman" w:eastAsia="Times New Roman" w:hAnsi="Times New Roman" w:cs="Times New Roman"/>
          <w:bCs/>
          <w:color w:val="000000"/>
          <w:sz w:val="24"/>
          <w:szCs w:val="24"/>
          <w:lang w:eastAsia="ru-RU"/>
        </w:rPr>
        <w:t>»</w:t>
      </w:r>
      <w:r w:rsidR="000D3AB7">
        <w:rPr>
          <w:rFonts w:ascii="Times New Roman" w:hAnsi="Times New Roman" w:cs="Times New Roman"/>
          <w:sz w:val="24"/>
          <w:szCs w:val="24"/>
        </w:rPr>
        <w:t xml:space="preserve"> </w:t>
      </w:r>
      <w:r>
        <w:rPr>
          <w:rFonts w:ascii="Times New Roman" w:hAnsi="Times New Roman" w:cs="Times New Roman"/>
          <w:sz w:val="24"/>
          <w:szCs w:val="24"/>
        </w:rPr>
        <w:t>и</w:t>
      </w:r>
      <w:r w:rsidRPr="00DF6A4E">
        <w:rPr>
          <w:rFonts w:ascii="Times New Roman" w:hAnsi="Times New Roman" w:cs="Times New Roman"/>
          <w:sz w:val="24"/>
          <w:szCs w:val="24"/>
        </w:rPr>
        <w:t xml:space="preserve"> индикатора глобального</w:t>
      </w:r>
      <w:r>
        <w:rPr>
          <w:rFonts w:ascii="Times New Roman" w:hAnsi="Times New Roman" w:cs="Times New Roman"/>
          <w:sz w:val="24"/>
          <w:szCs w:val="24"/>
        </w:rPr>
        <w:t xml:space="preserve"> </w:t>
      </w:r>
      <w:r w:rsidRPr="00DF6A4E">
        <w:rPr>
          <w:rFonts w:ascii="Times New Roman" w:hAnsi="Times New Roman" w:cs="Times New Roman"/>
          <w:sz w:val="24"/>
          <w:szCs w:val="24"/>
        </w:rPr>
        <w:t xml:space="preserve">высокотехнологического сектора </w:t>
      </w:r>
      <w:r w:rsidRPr="00DF6A4E">
        <w:rPr>
          <w:rFonts w:ascii="Times New Roman" w:hAnsi="Times New Roman" w:cs="Times New Roman"/>
          <w:sz w:val="24"/>
          <w:szCs w:val="24"/>
          <w:lang w:val="en-US"/>
        </w:rPr>
        <w:t>IXN</w:t>
      </w:r>
    </w:p>
    <w:tbl>
      <w:tblPr>
        <w:tblW w:w="9180" w:type="dxa"/>
        <w:tblLayout w:type="fixed"/>
        <w:tblLook w:val="04A0"/>
      </w:tblPr>
      <w:tblGrid>
        <w:gridCol w:w="1506"/>
        <w:gridCol w:w="303"/>
        <w:gridCol w:w="2835"/>
        <w:gridCol w:w="2552"/>
        <w:gridCol w:w="1984"/>
      </w:tblGrid>
      <w:tr w:rsidR="00927F05" w:rsidRPr="00F93E46" w:rsidTr="00927F05">
        <w:trPr>
          <w:trHeight w:val="300"/>
        </w:trPr>
        <w:tc>
          <w:tcPr>
            <w:tcW w:w="1506" w:type="dxa"/>
            <w:tcBorders>
              <w:top w:val="nil"/>
              <w:left w:val="nil"/>
              <w:bottom w:val="nil"/>
              <w:right w:val="nil"/>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b/>
                <w:bCs/>
                <w:color w:val="000000"/>
                <w:sz w:val="24"/>
                <w:szCs w:val="24"/>
                <w:lang w:eastAsia="ru-RU"/>
              </w:rPr>
            </w:pPr>
          </w:p>
        </w:tc>
        <w:tc>
          <w:tcPr>
            <w:tcW w:w="7674" w:type="dxa"/>
            <w:gridSpan w:val="4"/>
            <w:tcBorders>
              <w:top w:val="nil"/>
              <w:left w:val="nil"/>
              <w:bottom w:val="nil"/>
              <w:right w:val="nil"/>
            </w:tcBorders>
            <w:shd w:val="clear" w:color="auto" w:fill="auto"/>
            <w:noWrap/>
            <w:vAlign w:val="bottom"/>
            <w:hideMark/>
          </w:tcPr>
          <w:p w:rsidR="00927F05" w:rsidRPr="00FF1E64" w:rsidRDefault="00927F05" w:rsidP="007678AB">
            <w:pPr>
              <w:spacing w:after="0" w:line="240" w:lineRule="auto"/>
              <w:rPr>
                <w:rFonts w:ascii="Times New Roman" w:eastAsia="Times New Roman" w:hAnsi="Times New Roman" w:cs="Times New Roman"/>
                <w:color w:val="000000"/>
                <w:sz w:val="24"/>
                <w:szCs w:val="24"/>
                <w:lang w:eastAsia="ru-RU"/>
              </w:rPr>
            </w:pPr>
          </w:p>
        </w:tc>
      </w:tr>
      <w:tr w:rsidR="00927F05" w:rsidRPr="00927F05" w:rsidTr="00927F05">
        <w:trPr>
          <w:trHeight w:val="585"/>
        </w:trPr>
        <w:tc>
          <w:tcPr>
            <w:tcW w:w="1809" w:type="dxa"/>
            <w:gridSpan w:val="2"/>
            <w:tcBorders>
              <w:top w:val="single" w:sz="8" w:space="0" w:color="auto"/>
              <w:left w:val="single" w:sz="8" w:space="0" w:color="auto"/>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 xml:space="preserve">№ зависимости на </w:t>
            </w:r>
            <w:r w:rsidR="00AF196D">
              <w:rPr>
                <w:rFonts w:ascii="Times New Roman" w:eastAsia="Times New Roman" w:hAnsi="Times New Roman" w:cs="Times New Roman"/>
                <w:color w:val="000000"/>
                <w:sz w:val="24"/>
                <w:szCs w:val="24"/>
                <w:lang w:eastAsia="ru-RU"/>
              </w:rPr>
              <w:t>рис 6</w:t>
            </w:r>
          </w:p>
        </w:tc>
        <w:tc>
          <w:tcPr>
            <w:tcW w:w="2835"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Период действия</w:t>
            </w:r>
          </w:p>
        </w:tc>
        <w:tc>
          <w:tcPr>
            <w:tcW w:w="2552"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Уравнение регрессии</w:t>
            </w:r>
          </w:p>
        </w:tc>
        <w:tc>
          <w:tcPr>
            <w:tcW w:w="1984"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Коэффициент детерминации (R</w:t>
            </w:r>
            <w:r w:rsidRPr="008556F7">
              <w:rPr>
                <w:rFonts w:ascii="Times New Roman" w:eastAsia="Times New Roman" w:hAnsi="Times New Roman" w:cs="Times New Roman"/>
                <w:color w:val="000000"/>
                <w:sz w:val="24"/>
                <w:szCs w:val="24"/>
                <w:vertAlign w:val="superscript"/>
                <w:lang w:eastAsia="ru-RU"/>
              </w:rPr>
              <w:t>2</w:t>
            </w:r>
            <w:r w:rsidRPr="00927F05">
              <w:rPr>
                <w:rFonts w:ascii="Times New Roman" w:eastAsia="Times New Roman" w:hAnsi="Times New Roman" w:cs="Times New Roman"/>
                <w:color w:val="000000"/>
                <w:sz w:val="24"/>
                <w:szCs w:val="24"/>
                <w:lang w:eastAsia="ru-RU"/>
              </w:rPr>
              <w:t>)</w:t>
            </w:r>
          </w:p>
        </w:tc>
      </w:tr>
      <w:tr w:rsidR="00927F05" w:rsidRPr="00927F05" w:rsidTr="00927F05">
        <w:trPr>
          <w:trHeight w:val="300"/>
        </w:trPr>
        <w:tc>
          <w:tcPr>
            <w:tcW w:w="18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jc w:val="right"/>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05.06.2014</w:t>
            </w:r>
            <w:r w:rsidR="008556F7">
              <w:rPr>
                <w:rFonts w:ascii="Times New Roman" w:eastAsia="Times New Roman" w:hAnsi="Times New Roman" w:cs="Times New Roman"/>
                <w:sz w:val="24"/>
                <w:szCs w:val="24"/>
                <w:lang w:eastAsia="ru-RU"/>
              </w:rPr>
              <w:t>—</w:t>
            </w:r>
            <w:r w:rsidRPr="00927F05">
              <w:rPr>
                <w:rFonts w:ascii="Times New Roman" w:eastAsia="Times New Roman" w:hAnsi="Times New Roman" w:cs="Times New Roman"/>
                <w:sz w:val="24"/>
                <w:szCs w:val="24"/>
                <w:lang w:eastAsia="ru-RU"/>
              </w:rPr>
              <w:t>01.12.2014</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y</w:t>
            </w:r>
            <w:r w:rsidR="008556F7">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2.02x</w:t>
            </w:r>
            <w:r w:rsidR="00161D8A">
              <w:rPr>
                <w:rFonts w:ascii="Times New Roman" w:eastAsia="Times New Roman" w:hAnsi="Times New Roman" w:cs="Times New Roman"/>
                <w:sz w:val="24"/>
                <w:szCs w:val="24"/>
                <w:lang w:eastAsia="ru-RU"/>
              </w:rPr>
              <w:t xml:space="preserve"> + </w:t>
            </w:r>
            <w:r w:rsidRPr="00927F05">
              <w:rPr>
                <w:rFonts w:ascii="Times New Roman" w:eastAsia="Times New Roman" w:hAnsi="Times New Roman" w:cs="Times New Roman"/>
                <w:sz w:val="24"/>
                <w:szCs w:val="24"/>
                <w:lang w:eastAsia="ru-RU"/>
              </w:rPr>
              <w:t>60.19</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27F05" w:rsidRPr="00927F05" w:rsidRDefault="00927F05" w:rsidP="007678AB">
            <w:pPr>
              <w:spacing w:after="0" w:line="240" w:lineRule="auto"/>
              <w:jc w:val="right"/>
              <w:rPr>
                <w:rFonts w:ascii="Times New Roman" w:eastAsia="Times New Roman" w:hAnsi="Times New Roman" w:cs="Times New Roman"/>
                <w:sz w:val="24"/>
                <w:szCs w:val="24"/>
                <w:lang w:eastAsia="ru-RU"/>
              </w:rPr>
            </w:pPr>
            <w:r w:rsidRPr="00927F05">
              <w:rPr>
                <w:rFonts w:ascii="Times New Roman" w:eastAsia="Times New Roman" w:hAnsi="Times New Roman" w:cs="Times New Roman"/>
                <w:sz w:val="24"/>
                <w:szCs w:val="24"/>
                <w:lang w:eastAsia="ru-RU"/>
              </w:rPr>
              <w:t>0.075</w:t>
            </w:r>
          </w:p>
        </w:tc>
      </w:tr>
      <w:tr w:rsidR="00927F05" w:rsidRPr="00927F05" w:rsidTr="00927F05">
        <w:trPr>
          <w:trHeight w:val="288"/>
        </w:trPr>
        <w:tc>
          <w:tcPr>
            <w:tcW w:w="1809" w:type="dxa"/>
            <w:gridSpan w:val="2"/>
            <w:tcBorders>
              <w:top w:val="nil"/>
              <w:left w:val="single" w:sz="4" w:space="0" w:color="auto"/>
              <w:bottom w:val="single" w:sz="4" w:space="0" w:color="auto"/>
              <w:right w:val="single" w:sz="4" w:space="0" w:color="auto"/>
            </w:tcBorders>
            <w:shd w:val="clear" w:color="auto" w:fill="auto"/>
            <w:noWrap/>
            <w:vAlign w:val="bottom"/>
            <w:hideMark/>
          </w:tcPr>
          <w:p w:rsidR="00927F05" w:rsidRPr="000A6517"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0A6517">
              <w:rPr>
                <w:rFonts w:ascii="Times New Roman" w:eastAsia="Times New Roman" w:hAnsi="Times New Roman" w:cs="Times New Roman"/>
                <w:b/>
                <w:color w:val="000000"/>
                <w:sz w:val="24"/>
                <w:szCs w:val="24"/>
                <w:lang w:eastAsia="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927F05" w:rsidRPr="000A6517" w:rsidRDefault="00927F05" w:rsidP="007678AB">
            <w:pPr>
              <w:spacing w:after="0" w:line="240" w:lineRule="auto"/>
              <w:rPr>
                <w:rFonts w:ascii="Times New Roman" w:eastAsia="Times New Roman" w:hAnsi="Times New Roman" w:cs="Times New Roman"/>
                <w:b/>
                <w:sz w:val="24"/>
                <w:szCs w:val="24"/>
                <w:lang w:eastAsia="ru-RU"/>
              </w:rPr>
            </w:pPr>
            <w:r w:rsidRPr="000A6517">
              <w:rPr>
                <w:rFonts w:ascii="Times New Roman" w:eastAsia="Times New Roman" w:hAnsi="Times New Roman" w:cs="Times New Roman"/>
                <w:b/>
                <w:sz w:val="24"/>
                <w:szCs w:val="24"/>
                <w:lang w:eastAsia="ru-RU"/>
              </w:rPr>
              <w:t>02.12.2014</w:t>
            </w:r>
            <w:r w:rsidR="008556F7" w:rsidRPr="000A6517">
              <w:rPr>
                <w:rFonts w:ascii="Times New Roman" w:eastAsia="Times New Roman" w:hAnsi="Times New Roman" w:cs="Times New Roman"/>
                <w:b/>
                <w:sz w:val="24"/>
                <w:szCs w:val="24"/>
                <w:lang w:eastAsia="ru-RU"/>
              </w:rPr>
              <w:t>—</w:t>
            </w:r>
            <w:r w:rsidRPr="000A6517">
              <w:rPr>
                <w:rFonts w:ascii="Times New Roman" w:eastAsia="Times New Roman" w:hAnsi="Times New Roman" w:cs="Times New Roman"/>
                <w:b/>
                <w:sz w:val="24"/>
                <w:szCs w:val="24"/>
                <w:lang w:eastAsia="ru-RU"/>
              </w:rPr>
              <w:t>06.12.2021</w:t>
            </w:r>
          </w:p>
        </w:tc>
        <w:tc>
          <w:tcPr>
            <w:tcW w:w="2552" w:type="dxa"/>
            <w:tcBorders>
              <w:top w:val="nil"/>
              <w:left w:val="nil"/>
              <w:bottom w:val="single" w:sz="4" w:space="0" w:color="auto"/>
              <w:right w:val="single" w:sz="4" w:space="0" w:color="auto"/>
            </w:tcBorders>
            <w:shd w:val="clear" w:color="auto" w:fill="auto"/>
            <w:noWrap/>
            <w:vAlign w:val="bottom"/>
            <w:hideMark/>
          </w:tcPr>
          <w:p w:rsidR="00927F05" w:rsidRPr="000A6517" w:rsidRDefault="00927F05" w:rsidP="007678AB">
            <w:pPr>
              <w:spacing w:after="0" w:line="240" w:lineRule="auto"/>
              <w:rPr>
                <w:rFonts w:ascii="Times New Roman" w:eastAsia="Times New Roman" w:hAnsi="Times New Roman" w:cs="Times New Roman"/>
                <w:b/>
                <w:sz w:val="24"/>
                <w:szCs w:val="24"/>
                <w:lang w:eastAsia="ru-RU"/>
              </w:rPr>
            </w:pPr>
            <w:proofErr w:type="spellStart"/>
            <w:r w:rsidRPr="000A6517">
              <w:rPr>
                <w:rFonts w:ascii="Times New Roman" w:eastAsia="Times New Roman" w:hAnsi="Times New Roman" w:cs="Times New Roman"/>
                <w:b/>
                <w:sz w:val="24"/>
                <w:szCs w:val="24"/>
                <w:lang w:eastAsia="ru-RU"/>
              </w:rPr>
              <w:t>y</w:t>
            </w:r>
            <w:proofErr w:type="spellEnd"/>
            <w:r w:rsidR="008556F7" w:rsidRPr="000A6517">
              <w:rPr>
                <w:rFonts w:ascii="Times New Roman" w:eastAsia="Times New Roman" w:hAnsi="Times New Roman" w:cs="Times New Roman"/>
                <w:b/>
                <w:sz w:val="24"/>
                <w:szCs w:val="24"/>
                <w:lang w:eastAsia="ru-RU"/>
              </w:rPr>
              <w:t xml:space="preserve"> = </w:t>
            </w:r>
            <w:r w:rsidRPr="000A6517">
              <w:rPr>
                <w:rFonts w:ascii="Times New Roman" w:eastAsia="Times New Roman" w:hAnsi="Times New Roman" w:cs="Times New Roman"/>
                <w:b/>
                <w:sz w:val="24"/>
                <w:szCs w:val="24"/>
                <w:lang w:eastAsia="ru-RU"/>
              </w:rPr>
              <w:t>1.38x</w:t>
            </w:r>
            <w:r w:rsidR="0088385A">
              <w:rPr>
                <w:rFonts w:ascii="Times New Roman" w:eastAsia="Times New Roman" w:hAnsi="Times New Roman" w:cs="Times New Roman"/>
                <w:b/>
                <w:sz w:val="24"/>
                <w:szCs w:val="24"/>
                <w:lang w:eastAsia="ru-RU"/>
              </w:rPr>
              <w:t xml:space="preserve"> - </w:t>
            </w:r>
            <w:r w:rsidRPr="000A6517">
              <w:rPr>
                <w:rFonts w:ascii="Times New Roman" w:eastAsia="Times New Roman" w:hAnsi="Times New Roman" w:cs="Times New Roman"/>
                <w:b/>
                <w:sz w:val="24"/>
                <w:szCs w:val="24"/>
                <w:lang w:eastAsia="ru-RU"/>
              </w:rPr>
              <w:t>4.45</w:t>
            </w:r>
          </w:p>
        </w:tc>
        <w:tc>
          <w:tcPr>
            <w:tcW w:w="1984" w:type="dxa"/>
            <w:tcBorders>
              <w:top w:val="nil"/>
              <w:left w:val="nil"/>
              <w:bottom w:val="single" w:sz="4" w:space="0" w:color="auto"/>
              <w:right w:val="single" w:sz="4" w:space="0" w:color="auto"/>
            </w:tcBorders>
            <w:shd w:val="clear" w:color="auto" w:fill="auto"/>
            <w:noWrap/>
            <w:vAlign w:val="center"/>
            <w:hideMark/>
          </w:tcPr>
          <w:p w:rsidR="00927F05" w:rsidRPr="000A6517" w:rsidRDefault="00927F05" w:rsidP="007678AB">
            <w:pPr>
              <w:spacing w:after="0" w:line="240" w:lineRule="auto"/>
              <w:jc w:val="right"/>
              <w:rPr>
                <w:rFonts w:ascii="Times New Roman" w:eastAsia="Times New Roman" w:hAnsi="Times New Roman" w:cs="Times New Roman"/>
                <w:b/>
                <w:sz w:val="24"/>
                <w:szCs w:val="24"/>
                <w:lang w:eastAsia="ru-RU"/>
              </w:rPr>
            </w:pPr>
            <w:r w:rsidRPr="000A6517">
              <w:rPr>
                <w:rFonts w:ascii="Times New Roman" w:eastAsia="Times New Roman" w:hAnsi="Times New Roman" w:cs="Times New Roman"/>
                <w:b/>
                <w:sz w:val="24"/>
                <w:szCs w:val="24"/>
                <w:lang w:eastAsia="ru-RU"/>
              </w:rPr>
              <w:t>0.961</w:t>
            </w:r>
          </w:p>
        </w:tc>
      </w:tr>
      <w:tr w:rsidR="00AD6D67" w:rsidRPr="00927F05" w:rsidTr="00AD6D67">
        <w:trPr>
          <w:trHeight w:val="288"/>
        </w:trPr>
        <w:tc>
          <w:tcPr>
            <w:tcW w:w="1809" w:type="dxa"/>
            <w:gridSpan w:val="2"/>
            <w:tcBorders>
              <w:top w:val="nil"/>
              <w:left w:val="single" w:sz="4" w:space="0" w:color="auto"/>
              <w:bottom w:val="single" w:sz="4" w:space="0" w:color="auto"/>
              <w:right w:val="single" w:sz="4" w:space="0" w:color="auto"/>
            </w:tcBorders>
            <w:shd w:val="clear" w:color="auto" w:fill="auto"/>
            <w:noWrap/>
            <w:vAlign w:val="bottom"/>
            <w:hideMark/>
          </w:tcPr>
          <w:p w:rsidR="00AD6D67" w:rsidRPr="00AD6D67" w:rsidRDefault="00AD6D67" w:rsidP="007678AB">
            <w:pPr>
              <w:spacing w:after="0" w:line="240" w:lineRule="auto"/>
              <w:jc w:val="right"/>
              <w:rPr>
                <w:rFonts w:ascii="Times New Roman" w:eastAsia="Times New Roman" w:hAnsi="Times New Roman" w:cs="Times New Roman"/>
                <w:b/>
                <w:color w:val="000000"/>
                <w:sz w:val="24"/>
                <w:szCs w:val="24"/>
                <w:lang w:eastAsia="ru-RU"/>
              </w:rPr>
            </w:pPr>
            <w:r w:rsidRPr="00AD6D67">
              <w:rPr>
                <w:rFonts w:ascii="Times New Roman" w:eastAsia="Times New Roman" w:hAnsi="Times New Roman" w:cs="Times New Roman"/>
                <w:b/>
                <w:color w:val="000000"/>
                <w:sz w:val="24"/>
                <w:szCs w:val="24"/>
                <w:lang w:eastAsia="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AD6D67" w:rsidRPr="00AD6D67" w:rsidRDefault="00AD6D67" w:rsidP="007678AB">
            <w:pPr>
              <w:spacing w:after="0" w:line="240" w:lineRule="auto"/>
              <w:rPr>
                <w:rFonts w:ascii="Times New Roman" w:eastAsia="Times New Roman" w:hAnsi="Times New Roman" w:cs="Times New Roman"/>
                <w:b/>
                <w:sz w:val="24"/>
                <w:szCs w:val="24"/>
                <w:lang w:eastAsia="ru-RU"/>
              </w:rPr>
            </w:pPr>
            <w:r w:rsidRPr="00AD6D67">
              <w:rPr>
                <w:rFonts w:ascii="Times New Roman" w:eastAsia="Times New Roman" w:hAnsi="Times New Roman" w:cs="Times New Roman"/>
                <w:b/>
                <w:sz w:val="24"/>
                <w:szCs w:val="24"/>
                <w:lang w:eastAsia="ru-RU"/>
              </w:rPr>
              <w:t>07.12.2021—22.02.2022</w:t>
            </w:r>
          </w:p>
        </w:tc>
        <w:tc>
          <w:tcPr>
            <w:tcW w:w="2552" w:type="dxa"/>
            <w:tcBorders>
              <w:top w:val="nil"/>
              <w:left w:val="nil"/>
              <w:bottom w:val="single" w:sz="4" w:space="0" w:color="auto"/>
              <w:right w:val="single" w:sz="4" w:space="0" w:color="auto"/>
            </w:tcBorders>
            <w:shd w:val="clear" w:color="auto" w:fill="auto"/>
            <w:noWrap/>
            <w:vAlign w:val="bottom"/>
            <w:hideMark/>
          </w:tcPr>
          <w:p w:rsidR="00AD6D67" w:rsidRPr="00AD6D67" w:rsidRDefault="00AD6D67" w:rsidP="007678AB">
            <w:pPr>
              <w:spacing w:after="0" w:line="240" w:lineRule="auto"/>
              <w:rPr>
                <w:rFonts w:ascii="Times New Roman" w:eastAsia="Times New Roman" w:hAnsi="Times New Roman" w:cs="Times New Roman"/>
                <w:b/>
                <w:sz w:val="24"/>
                <w:szCs w:val="24"/>
                <w:lang w:eastAsia="ru-RU"/>
              </w:rPr>
            </w:pPr>
            <w:proofErr w:type="spellStart"/>
            <w:r w:rsidRPr="00AD6D67">
              <w:rPr>
                <w:rFonts w:ascii="Times New Roman" w:eastAsia="Times New Roman" w:hAnsi="Times New Roman" w:cs="Times New Roman"/>
                <w:b/>
                <w:sz w:val="24"/>
                <w:szCs w:val="24"/>
                <w:lang w:eastAsia="ru-RU"/>
              </w:rPr>
              <w:t>y</w:t>
            </w:r>
            <w:proofErr w:type="spellEnd"/>
            <w:r w:rsidRPr="00AD6D67">
              <w:rPr>
                <w:rFonts w:ascii="Times New Roman" w:eastAsia="Times New Roman" w:hAnsi="Times New Roman" w:cs="Times New Roman"/>
                <w:b/>
                <w:sz w:val="24"/>
                <w:szCs w:val="24"/>
                <w:lang w:eastAsia="ru-RU"/>
              </w:rPr>
              <w:t xml:space="preserve"> = 2.35x</w:t>
            </w:r>
            <w:r w:rsidR="0088385A">
              <w:rPr>
                <w:rFonts w:ascii="Times New Roman" w:eastAsia="Times New Roman" w:hAnsi="Times New Roman" w:cs="Times New Roman"/>
                <w:b/>
                <w:sz w:val="24"/>
                <w:szCs w:val="24"/>
                <w:lang w:eastAsia="ru-RU"/>
              </w:rPr>
              <w:t xml:space="preserve"> - </w:t>
            </w:r>
            <w:r w:rsidRPr="00AD6D67">
              <w:rPr>
                <w:rFonts w:ascii="Times New Roman" w:eastAsia="Times New Roman" w:hAnsi="Times New Roman" w:cs="Times New Roman"/>
                <w:b/>
                <w:sz w:val="24"/>
                <w:szCs w:val="24"/>
                <w:lang w:eastAsia="ru-RU"/>
              </w:rPr>
              <w:t>89.22</w:t>
            </w:r>
          </w:p>
        </w:tc>
        <w:tc>
          <w:tcPr>
            <w:tcW w:w="1984" w:type="dxa"/>
            <w:tcBorders>
              <w:top w:val="nil"/>
              <w:left w:val="nil"/>
              <w:bottom w:val="single" w:sz="4" w:space="0" w:color="auto"/>
              <w:right w:val="single" w:sz="4" w:space="0" w:color="auto"/>
            </w:tcBorders>
            <w:shd w:val="clear" w:color="auto" w:fill="auto"/>
            <w:noWrap/>
            <w:vAlign w:val="center"/>
            <w:hideMark/>
          </w:tcPr>
          <w:p w:rsidR="00AD6D67" w:rsidRPr="00AD6D67" w:rsidRDefault="00AD6D67" w:rsidP="007678AB">
            <w:pPr>
              <w:spacing w:after="0" w:line="240" w:lineRule="auto"/>
              <w:jc w:val="right"/>
              <w:rPr>
                <w:rFonts w:ascii="Times New Roman" w:eastAsia="Times New Roman" w:hAnsi="Times New Roman" w:cs="Times New Roman"/>
                <w:b/>
                <w:sz w:val="24"/>
                <w:szCs w:val="24"/>
                <w:lang w:eastAsia="ru-RU"/>
              </w:rPr>
            </w:pPr>
            <w:r w:rsidRPr="00AD6D67">
              <w:rPr>
                <w:rFonts w:ascii="Times New Roman" w:eastAsia="Times New Roman" w:hAnsi="Times New Roman" w:cs="Times New Roman"/>
                <w:b/>
                <w:sz w:val="24"/>
                <w:szCs w:val="24"/>
                <w:lang w:eastAsia="ru-RU"/>
              </w:rPr>
              <w:t>0.844</w:t>
            </w:r>
          </w:p>
        </w:tc>
      </w:tr>
      <w:tr w:rsidR="00AD6D67" w:rsidRPr="00927F05" w:rsidTr="00AD6D67">
        <w:trPr>
          <w:trHeight w:val="288"/>
        </w:trPr>
        <w:tc>
          <w:tcPr>
            <w:tcW w:w="18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jc w:val="right"/>
              <w:rPr>
                <w:rFonts w:ascii="Times New Roman" w:eastAsia="Times New Roman" w:hAnsi="Times New Roman" w:cs="Times New Roman"/>
                <w:color w:val="000000"/>
                <w:sz w:val="24"/>
                <w:szCs w:val="24"/>
                <w:lang w:eastAsia="ru-RU"/>
              </w:rPr>
            </w:pPr>
            <w:r w:rsidRPr="00AD6D67">
              <w:rPr>
                <w:rFonts w:ascii="Times New Roman" w:eastAsia="Times New Roman" w:hAnsi="Times New Roman" w:cs="Times New Roman"/>
                <w:color w:val="000000"/>
                <w:sz w:val="24"/>
                <w:szCs w:val="24"/>
                <w:lang w:eastAsia="ru-RU"/>
              </w:rPr>
              <w:t>4</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rPr>
                <w:rFonts w:ascii="Times New Roman" w:eastAsia="Times New Roman" w:hAnsi="Times New Roman" w:cs="Times New Roman"/>
                <w:sz w:val="24"/>
                <w:szCs w:val="24"/>
                <w:lang w:eastAsia="ru-RU"/>
              </w:rPr>
            </w:pPr>
            <w:r w:rsidRPr="00AD6D67">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0</w:t>
            </w:r>
            <w:r w:rsidRPr="00AD6D67">
              <w:rPr>
                <w:rFonts w:ascii="Times New Roman" w:eastAsia="Times New Roman" w:hAnsi="Times New Roman" w:cs="Times New Roman"/>
                <w:sz w:val="24"/>
                <w:szCs w:val="24"/>
                <w:lang w:eastAsia="ru-RU"/>
              </w:rPr>
              <w:t>2.2022</w:t>
            </w:r>
            <w:r w:rsidRPr="000A6517">
              <w:rPr>
                <w:rFonts w:ascii="Times New Roman" w:eastAsia="Times New Roman" w:hAnsi="Times New Roman" w:cs="Times New Roman"/>
                <w:b/>
                <w:sz w:val="24"/>
                <w:szCs w:val="24"/>
                <w:lang w:eastAsia="ru-RU"/>
              </w:rPr>
              <w:t>—</w:t>
            </w:r>
            <w:r w:rsidRPr="00AD6D67">
              <w:rPr>
                <w:rFonts w:ascii="Times New Roman" w:eastAsia="Times New Roman" w:hAnsi="Times New Roman" w:cs="Times New Roman"/>
                <w:sz w:val="24"/>
                <w:szCs w:val="24"/>
                <w:lang w:eastAsia="ru-RU"/>
              </w:rPr>
              <w:t>16.12.2022</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rPr>
                <w:rFonts w:ascii="Times New Roman" w:eastAsia="Times New Roman" w:hAnsi="Times New Roman" w:cs="Times New Roman"/>
                <w:sz w:val="24"/>
                <w:szCs w:val="24"/>
                <w:lang w:eastAsia="ru-RU"/>
              </w:rPr>
            </w:pPr>
            <w:r w:rsidRPr="00AD6D67">
              <w:rPr>
                <w:rFonts w:ascii="Times New Roman" w:eastAsia="Times New Roman" w:hAnsi="Times New Roman" w:cs="Times New Roman"/>
                <w:sz w:val="24"/>
                <w:szCs w:val="24"/>
                <w:lang w:eastAsia="ru-RU"/>
              </w:rPr>
              <w:t>y</w:t>
            </w:r>
            <w:r>
              <w:rPr>
                <w:rFonts w:ascii="Times New Roman" w:eastAsia="Times New Roman" w:hAnsi="Times New Roman" w:cs="Times New Roman"/>
                <w:sz w:val="24"/>
                <w:szCs w:val="24"/>
                <w:lang w:eastAsia="ru-RU"/>
              </w:rPr>
              <w:t xml:space="preserve"> = </w:t>
            </w:r>
            <w:r w:rsidRPr="00AD6D67">
              <w:rPr>
                <w:rFonts w:ascii="Times New Roman" w:eastAsia="Times New Roman" w:hAnsi="Times New Roman" w:cs="Times New Roman"/>
                <w:sz w:val="24"/>
                <w:szCs w:val="24"/>
                <w:lang w:eastAsia="ru-RU"/>
              </w:rPr>
              <w:t>-0.46x</w:t>
            </w:r>
            <w:r>
              <w:rPr>
                <w:rFonts w:ascii="Times New Roman" w:eastAsia="Times New Roman" w:hAnsi="Times New Roman" w:cs="Times New Roman"/>
                <w:sz w:val="24"/>
                <w:szCs w:val="24"/>
                <w:lang w:eastAsia="ru-RU"/>
              </w:rPr>
              <w:t xml:space="preserve"> </w:t>
            </w:r>
            <w:r w:rsidRPr="00AD6D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D6D67">
              <w:rPr>
                <w:rFonts w:ascii="Times New Roman" w:eastAsia="Times New Roman" w:hAnsi="Times New Roman" w:cs="Times New Roman"/>
                <w:sz w:val="24"/>
                <w:szCs w:val="24"/>
                <w:lang w:eastAsia="ru-RU"/>
              </w:rPr>
              <w:t>52.76</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D6D67" w:rsidRPr="00AD6D67" w:rsidRDefault="00AD6D67" w:rsidP="007678AB">
            <w:pPr>
              <w:spacing w:after="0" w:line="240" w:lineRule="auto"/>
              <w:jc w:val="right"/>
              <w:rPr>
                <w:rFonts w:ascii="Times New Roman" w:eastAsia="Times New Roman" w:hAnsi="Times New Roman" w:cs="Times New Roman"/>
                <w:sz w:val="24"/>
                <w:szCs w:val="24"/>
                <w:lang w:eastAsia="ru-RU"/>
              </w:rPr>
            </w:pPr>
            <w:r w:rsidRPr="00AD6D67">
              <w:rPr>
                <w:rFonts w:ascii="Times New Roman" w:eastAsia="Times New Roman" w:hAnsi="Times New Roman" w:cs="Times New Roman"/>
                <w:sz w:val="24"/>
                <w:szCs w:val="24"/>
                <w:lang w:eastAsia="ru-RU"/>
              </w:rPr>
              <w:t>0.193</w:t>
            </w:r>
          </w:p>
        </w:tc>
      </w:tr>
      <w:tr w:rsidR="00AD6D67" w:rsidRPr="00927F05" w:rsidTr="00AD6D67">
        <w:trPr>
          <w:trHeight w:val="288"/>
        </w:trPr>
        <w:tc>
          <w:tcPr>
            <w:tcW w:w="18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jc w:val="right"/>
              <w:rPr>
                <w:rFonts w:ascii="Times New Roman" w:eastAsia="Times New Roman" w:hAnsi="Times New Roman" w:cs="Times New Roman"/>
                <w:b/>
                <w:color w:val="000000"/>
                <w:sz w:val="24"/>
                <w:szCs w:val="24"/>
                <w:lang w:eastAsia="ru-RU"/>
              </w:rPr>
            </w:pPr>
            <w:r w:rsidRPr="00AD6D67">
              <w:rPr>
                <w:rFonts w:ascii="Times New Roman" w:eastAsia="Times New Roman" w:hAnsi="Times New Roman" w:cs="Times New Roman"/>
                <w:b/>
                <w:color w:val="000000"/>
                <w:sz w:val="24"/>
                <w:szCs w:val="24"/>
                <w:lang w:eastAsia="ru-RU"/>
              </w:rPr>
              <w:t>5</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rPr>
                <w:rFonts w:ascii="Times New Roman" w:eastAsia="Times New Roman" w:hAnsi="Times New Roman" w:cs="Times New Roman"/>
                <w:b/>
                <w:sz w:val="24"/>
                <w:szCs w:val="24"/>
                <w:lang w:eastAsia="ru-RU"/>
              </w:rPr>
            </w:pPr>
            <w:r w:rsidRPr="00AD6D67">
              <w:rPr>
                <w:rFonts w:ascii="Times New Roman" w:eastAsia="Times New Roman" w:hAnsi="Times New Roman" w:cs="Times New Roman"/>
                <w:b/>
                <w:sz w:val="24"/>
                <w:szCs w:val="24"/>
                <w:lang w:eastAsia="ru-RU"/>
              </w:rPr>
              <w:t>19.12.2022—06.02.2023</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rPr>
                <w:rFonts w:ascii="Times New Roman" w:eastAsia="Times New Roman" w:hAnsi="Times New Roman" w:cs="Times New Roman"/>
                <w:b/>
                <w:sz w:val="24"/>
                <w:szCs w:val="24"/>
                <w:lang w:eastAsia="ru-RU"/>
              </w:rPr>
            </w:pPr>
            <w:r w:rsidRPr="00AD6D67">
              <w:rPr>
                <w:rFonts w:ascii="Times New Roman" w:eastAsia="Times New Roman" w:hAnsi="Times New Roman" w:cs="Times New Roman"/>
                <w:b/>
                <w:sz w:val="24"/>
                <w:szCs w:val="24"/>
                <w:lang w:eastAsia="ru-RU"/>
              </w:rPr>
              <w:t>y = 0.50x + 3.49</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D6D67" w:rsidRPr="00AD6D67" w:rsidRDefault="00AD6D67" w:rsidP="007678AB">
            <w:pPr>
              <w:spacing w:after="0" w:line="240" w:lineRule="auto"/>
              <w:jc w:val="right"/>
              <w:rPr>
                <w:rFonts w:ascii="Times New Roman" w:eastAsia="Times New Roman" w:hAnsi="Times New Roman" w:cs="Times New Roman"/>
                <w:b/>
                <w:sz w:val="24"/>
                <w:szCs w:val="24"/>
                <w:lang w:eastAsia="ru-RU"/>
              </w:rPr>
            </w:pPr>
            <w:r w:rsidRPr="00AD6D67">
              <w:rPr>
                <w:rFonts w:ascii="Times New Roman" w:eastAsia="Times New Roman" w:hAnsi="Times New Roman" w:cs="Times New Roman"/>
                <w:b/>
                <w:sz w:val="24"/>
                <w:szCs w:val="24"/>
                <w:lang w:eastAsia="ru-RU"/>
              </w:rPr>
              <w:t>0.838</w:t>
            </w:r>
          </w:p>
        </w:tc>
      </w:tr>
      <w:tr w:rsidR="00AD6D67" w:rsidRPr="00927F05" w:rsidTr="00AD6D67">
        <w:trPr>
          <w:trHeight w:val="288"/>
        </w:trPr>
        <w:tc>
          <w:tcPr>
            <w:tcW w:w="18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jc w:val="right"/>
              <w:rPr>
                <w:rFonts w:ascii="Times New Roman" w:eastAsia="Times New Roman" w:hAnsi="Times New Roman" w:cs="Times New Roman"/>
                <w:color w:val="000000"/>
                <w:sz w:val="24"/>
                <w:szCs w:val="24"/>
                <w:lang w:eastAsia="ru-RU"/>
              </w:rPr>
            </w:pPr>
            <w:r w:rsidRPr="00AD6D67">
              <w:rPr>
                <w:rFonts w:ascii="Times New Roman" w:eastAsia="Times New Roman" w:hAnsi="Times New Roman" w:cs="Times New Roman"/>
                <w:color w:val="000000"/>
                <w:sz w:val="24"/>
                <w:szCs w:val="24"/>
                <w:lang w:eastAsia="ru-RU"/>
              </w:rPr>
              <w:t>6</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AD6D6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Pr="00AD6D67">
              <w:rPr>
                <w:rFonts w:ascii="Times New Roman" w:eastAsia="Times New Roman" w:hAnsi="Times New Roman" w:cs="Times New Roman"/>
                <w:sz w:val="24"/>
                <w:szCs w:val="24"/>
                <w:lang w:eastAsia="ru-RU"/>
              </w:rPr>
              <w:t>2.2023</w:t>
            </w:r>
            <w:r w:rsidRPr="000A6517">
              <w:rPr>
                <w:rFonts w:ascii="Times New Roman" w:eastAsia="Times New Roman" w:hAnsi="Times New Roman" w:cs="Times New Roman"/>
                <w:b/>
                <w:sz w:val="24"/>
                <w:szCs w:val="24"/>
                <w:lang w:eastAsia="ru-RU"/>
              </w:rPr>
              <w:t>—</w:t>
            </w:r>
            <w:r w:rsidRPr="00AD6D6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0</w:t>
            </w:r>
            <w:r w:rsidRPr="00AD6D67">
              <w:rPr>
                <w:rFonts w:ascii="Times New Roman" w:eastAsia="Times New Roman" w:hAnsi="Times New Roman" w:cs="Times New Roman"/>
                <w:sz w:val="24"/>
                <w:szCs w:val="24"/>
                <w:lang w:eastAsia="ru-RU"/>
              </w:rPr>
              <w:t>8.2023</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D6D67" w:rsidRPr="00AD6D67" w:rsidRDefault="00AD6D67" w:rsidP="007678AB">
            <w:pPr>
              <w:spacing w:after="0" w:line="240" w:lineRule="auto"/>
              <w:rPr>
                <w:rFonts w:ascii="Times New Roman" w:eastAsia="Times New Roman" w:hAnsi="Times New Roman" w:cs="Times New Roman"/>
                <w:sz w:val="24"/>
                <w:szCs w:val="24"/>
                <w:lang w:eastAsia="ru-RU"/>
              </w:rPr>
            </w:pPr>
            <w:r w:rsidRPr="00AD6D67">
              <w:rPr>
                <w:rFonts w:ascii="Times New Roman" w:eastAsia="Times New Roman" w:hAnsi="Times New Roman" w:cs="Times New Roman"/>
                <w:sz w:val="24"/>
                <w:szCs w:val="24"/>
                <w:lang w:eastAsia="ru-RU"/>
              </w:rPr>
              <w:t>y</w:t>
            </w:r>
            <w:r>
              <w:rPr>
                <w:rFonts w:ascii="Times New Roman" w:eastAsia="Times New Roman" w:hAnsi="Times New Roman" w:cs="Times New Roman"/>
                <w:sz w:val="24"/>
                <w:szCs w:val="24"/>
                <w:lang w:eastAsia="ru-RU"/>
              </w:rPr>
              <w:t xml:space="preserve"> = </w:t>
            </w:r>
            <w:r w:rsidRPr="00AD6D67">
              <w:rPr>
                <w:rFonts w:ascii="Times New Roman" w:eastAsia="Times New Roman" w:hAnsi="Times New Roman" w:cs="Times New Roman"/>
                <w:sz w:val="24"/>
                <w:szCs w:val="24"/>
                <w:lang w:eastAsia="ru-RU"/>
              </w:rPr>
              <w:t>0.27x</w:t>
            </w:r>
            <w:r>
              <w:rPr>
                <w:rFonts w:ascii="Times New Roman" w:eastAsia="Times New Roman" w:hAnsi="Times New Roman" w:cs="Times New Roman"/>
                <w:sz w:val="24"/>
                <w:szCs w:val="24"/>
                <w:lang w:eastAsia="ru-RU"/>
              </w:rPr>
              <w:t xml:space="preserve"> </w:t>
            </w:r>
            <w:r w:rsidRPr="00AD6D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D6D67">
              <w:rPr>
                <w:rFonts w:ascii="Times New Roman" w:eastAsia="Times New Roman" w:hAnsi="Times New Roman" w:cs="Times New Roman"/>
                <w:sz w:val="24"/>
                <w:szCs w:val="24"/>
                <w:lang w:eastAsia="ru-RU"/>
              </w:rPr>
              <w:t>11.93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D6D67" w:rsidRPr="00AD6D67" w:rsidRDefault="00AD6D67" w:rsidP="007678AB">
            <w:pPr>
              <w:spacing w:after="0" w:line="240" w:lineRule="auto"/>
              <w:jc w:val="right"/>
              <w:rPr>
                <w:rFonts w:ascii="Times New Roman" w:eastAsia="Times New Roman" w:hAnsi="Times New Roman" w:cs="Times New Roman"/>
                <w:sz w:val="24"/>
                <w:szCs w:val="24"/>
                <w:lang w:eastAsia="ru-RU"/>
              </w:rPr>
            </w:pPr>
            <w:r w:rsidRPr="00AD6D67">
              <w:rPr>
                <w:rFonts w:ascii="Times New Roman" w:eastAsia="Times New Roman" w:hAnsi="Times New Roman" w:cs="Times New Roman"/>
                <w:sz w:val="24"/>
                <w:szCs w:val="24"/>
                <w:lang w:eastAsia="ru-RU"/>
              </w:rPr>
              <w:t>0.448</w:t>
            </w:r>
          </w:p>
        </w:tc>
      </w:tr>
    </w:tbl>
    <w:p w:rsidR="006D378B" w:rsidRDefault="006D378B" w:rsidP="007678AB">
      <w:pPr>
        <w:spacing w:after="0" w:line="240" w:lineRule="auto"/>
        <w:rPr>
          <w:rFonts w:ascii="Times New Roman" w:hAnsi="Times New Roman" w:cs="Times New Roman"/>
          <w:sz w:val="24"/>
          <w:szCs w:val="24"/>
        </w:rPr>
      </w:pPr>
    </w:p>
    <w:p w:rsidR="00F572FA" w:rsidRPr="00927F05" w:rsidRDefault="00F572FA" w:rsidP="00F5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Первые полгода от начала </w:t>
      </w:r>
      <w:proofErr w:type="spellStart"/>
      <w:r>
        <w:rPr>
          <w:rFonts w:ascii="Times New Roman" w:hAnsi="Times New Roman" w:cs="Times New Roman"/>
          <w:sz w:val="24"/>
          <w:szCs w:val="24"/>
        </w:rPr>
        <w:t>котирования</w:t>
      </w:r>
      <w:proofErr w:type="spellEnd"/>
      <w:r>
        <w:rPr>
          <w:rFonts w:ascii="Times New Roman" w:hAnsi="Times New Roman" w:cs="Times New Roman"/>
          <w:sz w:val="24"/>
          <w:szCs w:val="24"/>
        </w:rPr>
        <w:t xml:space="preserve"> связь была совершенно не значимая (период 1), практически она отсутствовала. Однако вскоре динамика </w:t>
      </w:r>
      <w:r>
        <w:rPr>
          <w:rFonts w:ascii="Times New Roman" w:hAnsi="Times New Roman" w:cs="Times New Roman"/>
          <w:sz w:val="24"/>
          <w:szCs w:val="24"/>
          <w:lang w:val="en-US"/>
        </w:rPr>
        <w:t>YNDX</w:t>
      </w:r>
      <w:r>
        <w:rPr>
          <w:rFonts w:ascii="Times New Roman" w:hAnsi="Times New Roman" w:cs="Times New Roman"/>
          <w:sz w:val="24"/>
          <w:szCs w:val="24"/>
        </w:rPr>
        <w:t xml:space="preserve"> вписалась в общие для высокотехнологического сектора тенденции. В течение почти 8 лет вплоть до начала СВО мелась весьма значимая положительная связь (периоды 2-3) </w:t>
      </w:r>
      <w:r>
        <w:rPr>
          <w:rFonts w:ascii="Times New Roman" w:hAnsi="Times New Roman" w:cs="Times New Roman"/>
          <w:sz w:val="24"/>
          <w:szCs w:val="24"/>
          <w:lang w:val="en-US"/>
        </w:rPr>
        <w:t>YNDX</w:t>
      </w:r>
      <w:r>
        <w:rPr>
          <w:rFonts w:ascii="Times New Roman" w:hAnsi="Times New Roman" w:cs="Times New Roman"/>
          <w:sz w:val="24"/>
          <w:szCs w:val="24"/>
        </w:rPr>
        <w:t xml:space="preserve"> и </w:t>
      </w:r>
      <w:r>
        <w:rPr>
          <w:rFonts w:ascii="Times New Roman" w:hAnsi="Times New Roman" w:cs="Times New Roman"/>
          <w:sz w:val="24"/>
          <w:szCs w:val="24"/>
          <w:lang w:val="en-US"/>
        </w:rPr>
        <w:t>IXN</w:t>
      </w:r>
      <w:r>
        <w:rPr>
          <w:rFonts w:ascii="Times New Roman" w:hAnsi="Times New Roman" w:cs="Times New Roman"/>
          <w:sz w:val="24"/>
          <w:szCs w:val="24"/>
        </w:rPr>
        <w:t xml:space="preserve">. Котировки акций </w:t>
      </w:r>
      <w:proofErr w:type="spellStart"/>
      <w:r>
        <w:rPr>
          <w:rFonts w:ascii="Times New Roman" w:hAnsi="Times New Roman" w:cs="Times New Roman"/>
          <w:sz w:val="24"/>
          <w:szCs w:val="24"/>
        </w:rPr>
        <w:t>Яндекса</w:t>
      </w:r>
      <w:proofErr w:type="spellEnd"/>
      <w:r>
        <w:rPr>
          <w:rFonts w:ascii="Times New Roman" w:hAnsi="Times New Roman" w:cs="Times New Roman"/>
          <w:sz w:val="24"/>
          <w:szCs w:val="24"/>
        </w:rPr>
        <w:t xml:space="preserve"> падали и росли практически синхронно с мировым показателем </w:t>
      </w:r>
      <w:r>
        <w:rPr>
          <w:rFonts w:ascii="Times New Roman" w:hAnsi="Times New Roman" w:cs="Times New Roman"/>
          <w:sz w:val="24"/>
          <w:szCs w:val="24"/>
          <w:lang w:val="en-US"/>
        </w:rPr>
        <w:t>IXN</w:t>
      </w:r>
      <w:r>
        <w:rPr>
          <w:rFonts w:ascii="Times New Roman" w:hAnsi="Times New Roman" w:cs="Times New Roman"/>
          <w:sz w:val="24"/>
          <w:szCs w:val="24"/>
        </w:rPr>
        <w:t xml:space="preserve">, включая и весь период пандемии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Как только началась СВО, произошёл почти полный разрыв этой связи до середины декабря 2022 года. Санкций и ареста имущества части собственников компании не удалось избежать, несмотря на то, что руководство в 2022 году всячески открещивалось от поддержки СВО. В феврале 2022 года акции </w:t>
      </w:r>
      <w:proofErr w:type="spellStart"/>
      <w:r>
        <w:rPr>
          <w:rFonts w:ascii="Times New Roman" w:hAnsi="Times New Roman" w:cs="Times New Roman"/>
          <w:sz w:val="24"/>
          <w:szCs w:val="24"/>
        </w:rPr>
        <w:t>Яндекса</w:t>
      </w:r>
      <w:proofErr w:type="spellEnd"/>
      <w:r>
        <w:rPr>
          <w:rFonts w:ascii="Times New Roman" w:hAnsi="Times New Roman" w:cs="Times New Roman"/>
          <w:sz w:val="24"/>
          <w:szCs w:val="24"/>
        </w:rPr>
        <w:t xml:space="preserve"> резко (более чем в 4 раза!) обвалились, летом их курс вырос, но этот рост скомпенсировал менее трети падения. Были введены санкции против руководства </w:t>
      </w:r>
      <w:proofErr w:type="spellStart"/>
      <w:r>
        <w:rPr>
          <w:rFonts w:ascii="Times New Roman" w:hAnsi="Times New Roman" w:cs="Times New Roman"/>
          <w:sz w:val="24"/>
          <w:szCs w:val="24"/>
        </w:rPr>
        <w:t>Яндекса</w:t>
      </w:r>
      <w:proofErr w:type="spellEnd"/>
      <w:r>
        <w:rPr>
          <w:rFonts w:ascii="Times New Roman" w:hAnsi="Times New Roman" w:cs="Times New Roman"/>
          <w:sz w:val="24"/>
          <w:szCs w:val="24"/>
        </w:rPr>
        <w:t xml:space="preserve">, собственников части акций. </w:t>
      </w:r>
      <w:proofErr w:type="gramStart"/>
      <w:r>
        <w:rPr>
          <w:rFonts w:ascii="Times New Roman" w:hAnsi="Times New Roman" w:cs="Times New Roman"/>
          <w:sz w:val="24"/>
          <w:szCs w:val="24"/>
        </w:rPr>
        <w:t xml:space="preserve">Затем примерно на полтора месяца тесная связь восстановилась (линия 5 на рис. 6 — это соответствует снижению и следом небольшому повышению котировок синхронно с </w:t>
      </w:r>
      <w:r>
        <w:rPr>
          <w:rFonts w:ascii="Times New Roman" w:hAnsi="Times New Roman" w:cs="Times New Roman"/>
          <w:sz w:val="24"/>
          <w:szCs w:val="24"/>
          <w:lang w:val="en-US"/>
        </w:rPr>
        <w:t>IXN</w:t>
      </w:r>
      <w:r>
        <w:rPr>
          <w:rFonts w:ascii="Times New Roman" w:hAnsi="Times New Roman" w:cs="Times New Roman"/>
          <w:sz w:val="24"/>
          <w:szCs w:val="24"/>
        </w:rPr>
        <w:t>), но затем с новым витком санкций статистическая связь вновь ослабла до малозначимого уровня коэффициента детерминации 0,448 и значительно меньшего коэффициента регрессии 0,27 по сравнению с предыдущими периодами (линия 6 на рис. 6, когда проявился тренд к</w:t>
      </w:r>
      <w:proofErr w:type="gramEnd"/>
      <w:r>
        <w:rPr>
          <w:rFonts w:ascii="Times New Roman" w:hAnsi="Times New Roman" w:cs="Times New Roman"/>
          <w:sz w:val="24"/>
          <w:szCs w:val="24"/>
        </w:rPr>
        <w:t xml:space="preserve"> небольшому и неустойчивому росту котировок). За полтора года СВО тесной связь была </w:t>
      </w:r>
      <w:r>
        <w:rPr>
          <w:rFonts w:ascii="Times New Roman" w:hAnsi="Times New Roman" w:cs="Times New Roman"/>
          <w:sz w:val="24"/>
          <w:szCs w:val="24"/>
        </w:rPr>
        <w:lastRenderedPageBreak/>
        <w:t>менее 2 месяцев (в конце 2022 — начале 2023 г.). Новые санкции и изменение конъюнктуры рынка вновь сильно ослабили эту связь.</w:t>
      </w:r>
    </w:p>
    <w:p w:rsidR="00F572FA" w:rsidRDefault="00F572FA" w:rsidP="007678AB">
      <w:pPr>
        <w:spacing w:after="0" w:line="240" w:lineRule="auto"/>
        <w:rPr>
          <w:rFonts w:ascii="Times New Roman" w:hAnsi="Times New Roman" w:cs="Times New Roman"/>
          <w:sz w:val="24"/>
          <w:szCs w:val="24"/>
        </w:rPr>
      </w:pPr>
    </w:p>
    <w:p w:rsidR="001349C5" w:rsidRDefault="00F572FA" w:rsidP="00F572F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60720" cy="3358896"/>
            <wp:effectExtent l="19050" t="0" r="0" b="0"/>
            <wp:docPr id="7" name="Рисунок 6" descr="ris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6.tif"/>
                    <pic:cNvPicPr/>
                  </pic:nvPicPr>
                  <pic:blipFill>
                    <a:blip r:embed="rId14" cstate="print"/>
                    <a:stretch>
                      <a:fillRect/>
                    </a:stretch>
                  </pic:blipFill>
                  <pic:spPr>
                    <a:xfrm>
                      <a:off x="0" y="0"/>
                      <a:ext cx="5760720" cy="3358896"/>
                    </a:xfrm>
                    <a:prstGeom prst="rect">
                      <a:avLst/>
                    </a:prstGeom>
                  </pic:spPr>
                </pic:pic>
              </a:graphicData>
            </a:graphic>
          </wp:inline>
        </w:drawing>
      </w:r>
    </w:p>
    <w:p w:rsidR="00F572FA" w:rsidRDefault="00F572FA" w:rsidP="007678AB">
      <w:pPr>
        <w:spacing w:after="0" w:line="240" w:lineRule="auto"/>
        <w:rPr>
          <w:rFonts w:ascii="Times New Roman" w:hAnsi="Times New Roman" w:cs="Times New Roman"/>
          <w:sz w:val="24"/>
          <w:szCs w:val="24"/>
        </w:rPr>
      </w:pPr>
    </w:p>
    <w:p w:rsidR="00A5356B" w:rsidRDefault="006D378B" w:rsidP="00F572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 6. Изменение зависимости котировок</w:t>
      </w:r>
      <w:r w:rsidR="000D3AB7">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 xml:space="preserve">акции </w:t>
      </w:r>
      <w:r w:rsidR="00970B54">
        <w:rPr>
          <w:rFonts w:ascii="Times New Roman" w:eastAsia="Times New Roman" w:hAnsi="Times New Roman" w:cs="Times New Roman"/>
          <w:bCs/>
          <w:color w:val="000000"/>
          <w:sz w:val="24"/>
          <w:szCs w:val="24"/>
          <w:lang w:eastAsia="ru-RU"/>
        </w:rPr>
        <w:t>Т</w:t>
      </w:r>
      <w:r>
        <w:rPr>
          <w:rFonts w:ascii="Times New Roman" w:eastAsia="Times New Roman" w:hAnsi="Times New Roman" w:cs="Times New Roman"/>
          <w:bCs/>
          <w:color w:val="000000"/>
          <w:sz w:val="24"/>
          <w:szCs w:val="24"/>
          <w:lang w:eastAsia="ru-RU"/>
        </w:rPr>
        <w:t>НК «</w:t>
      </w:r>
      <w:proofErr w:type="spellStart"/>
      <w:r>
        <w:rPr>
          <w:rFonts w:ascii="Times New Roman" w:eastAsia="Times New Roman" w:hAnsi="Times New Roman" w:cs="Times New Roman"/>
          <w:bCs/>
          <w:color w:val="000000"/>
          <w:sz w:val="24"/>
          <w:szCs w:val="24"/>
          <w:lang w:eastAsia="ru-RU"/>
        </w:rPr>
        <w:t>Яндекс</w:t>
      </w:r>
      <w:proofErr w:type="spellEnd"/>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 xml:space="preserve">от </w:t>
      </w:r>
      <w:r>
        <w:rPr>
          <w:rFonts w:ascii="Times New Roman" w:hAnsi="Times New Roman" w:cs="Times New Roman"/>
          <w:sz w:val="24"/>
          <w:szCs w:val="24"/>
          <w:lang w:val="en-US"/>
        </w:rPr>
        <w:t>IXN</w:t>
      </w:r>
      <w:r>
        <w:rPr>
          <w:rFonts w:ascii="Times New Roman" w:hAnsi="Times New Roman" w:cs="Times New Roman"/>
          <w:sz w:val="24"/>
          <w:szCs w:val="24"/>
        </w:rPr>
        <w:t xml:space="preserve"> </w:t>
      </w:r>
    </w:p>
    <w:p w:rsidR="006D378B" w:rsidRPr="00DF6A4E" w:rsidRDefault="006D378B" w:rsidP="00F572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период с 27.11.2014 до 31.08.2023</w:t>
      </w:r>
    </w:p>
    <w:p w:rsidR="00BA11F5" w:rsidRDefault="00BA11F5" w:rsidP="007678AB">
      <w:pPr>
        <w:pStyle w:val="a3"/>
        <w:spacing w:after="0" w:line="240" w:lineRule="auto"/>
        <w:ind w:left="0"/>
        <w:jc w:val="center"/>
        <w:rPr>
          <w:rFonts w:ascii="Times New Roman" w:hAnsi="Times New Roman" w:cs="Times New Roman"/>
          <w:b/>
          <w:i/>
          <w:sz w:val="24"/>
          <w:szCs w:val="24"/>
        </w:rPr>
      </w:pPr>
    </w:p>
    <w:p w:rsidR="006D378B" w:rsidRDefault="006D378B"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b/>
          <w:i/>
          <w:sz w:val="24"/>
          <w:szCs w:val="24"/>
        </w:rPr>
        <w:t xml:space="preserve">Зависимость </w:t>
      </w:r>
      <w:r w:rsidRPr="006D378B">
        <w:rPr>
          <w:rFonts w:ascii="Times New Roman" w:hAnsi="Times New Roman" w:cs="Times New Roman"/>
          <w:b/>
          <w:i/>
          <w:sz w:val="24"/>
          <w:szCs w:val="24"/>
        </w:rPr>
        <w:t xml:space="preserve">котировок акций </w:t>
      </w:r>
      <w:r w:rsidRPr="006D378B">
        <w:rPr>
          <w:rFonts w:ascii="Times New Roman" w:hAnsi="Times New Roman" w:cs="Times New Roman"/>
          <w:b/>
          <w:i/>
          <w:iCs/>
          <w:sz w:val="24"/>
          <w:szCs w:val="24"/>
        </w:rPr>
        <w:t>ООО ТК ВК</w:t>
      </w:r>
      <w:r w:rsidRPr="006D378B">
        <w:rPr>
          <w:rFonts w:ascii="Times New Roman" w:hAnsi="Times New Roman" w:cs="Times New Roman"/>
          <w:i/>
          <w:iCs/>
          <w:sz w:val="24"/>
          <w:szCs w:val="24"/>
        </w:rPr>
        <w:t xml:space="preserve"> </w:t>
      </w:r>
      <w:r w:rsidRPr="00DF6A4E">
        <w:rPr>
          <w:rFonts w:ascii="Times New Roman" w:hAnsi="Times New Roman" w:cs="Times New Roman"/>
          <w:b/>
          <w:i/>
          <w:sz w:val="24"/>
          <w:szCs w:val="24"/>
        </w:rPr>
        <w:t>от индикатора глобального</w:t>
      </w:r>
      <w:r>
        <w:rPr>
          <w:rFonts w:ascii="Times New Roman" w:hAnsi="Times New Roman" w:cs="Times New Roman"/>
          <w:b/>
          <w:i/>
          <w:sz w:val="24"/>
          <w:szCs w:val="24"/>
        </w:rPr>
        <w:t xml:space="preserve"> </w:t>
      </w:r>
      <w:r w:rsidRPr="00DF6A4E">
        <w:rPr>
          <w:rFonts w:ascii="Times New Roman" w:hAnsi="Times New Roman" w:cs="Times New Roman"/>
          <w:b/>
          <w:i/>
          <w:sz w:val="24"/>
          <w:szCs w:val="24"/>
        </w:rPr>
        <w:t xml:space="preserve">высокотехнологического сектора </w:t>
      </w:r>
      <w:r w:rsidRPr="00DF6A4E">
        <w:rPr>
          <w:rFonts w:ascii="Times New Roman" w:hAnsi="Times New Roman" w:cs="Times New Roman"/>
          <w:b/>
          <w:i/>
          <w:sz w:val="24"/>
          <w:szCs w:val="24"/>
          <w:lang w:val="en-US"/>
        </w:rPr>
        <w:t>IXN</w:t>
      </w:r>
    </w:p>
    <w:p w:rsidR="006D378B" w:rsidRPr="00364323" w:rsidRDefault="006D378B" w:rsidP="007678AB">
      <w:pPr>
        <w:pStyle w:val="a3"/>
        <w:spacing w:after="0" w:line="240" w:lineRule="auto"/>
        <w:ind w:left="0"/>
        <w:jc w:val="center"/>
        <w:rPr>
          <w:rFonts w:ascii="Times New Roman" w:hAnsi="Times New Roman" w:cs="Times New Roman"/>
          <w:b/>
          <w:i/>
          <w:sz w:val="24"/>
          <w:szCs w:val="24"/>
        </w:rPr>
      </w:pPr>
    </w:p>
    <w:p w:rsidR="001D0BA1" w:rsidRPr="001D0BA1" w:rsidRDefault="001D0BA1" w:rsidP="007678A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таблице 5 и на рис. 7 приведены результаты расчетов уравнений статистической зависимости между котировками ВК и динамикой </w:t>
      </w:r>
      <w:r>
        <w:rPr>
          <w:rFonts w:ascii="Times New Roman" w:hAnsi="Times New Roman" w:cs="Times New Roman"/>
          <w:sz w:val="24"/>
          <w:szCs w:val="24"/>
          <w:lang w:val="en-US"/>
        </w:rPr>
        <w:t>IXN</w:t>
      </w:r>
      <w:r>
        <w:rPr>
          <w:rFonts w:ascii="Times New Roman" w:hAnsi="Times New Roman" w:cs="Times New Roman"/>
          <w:sz w:val="24"/>
          <w:szCs w:val="24"/>
        </w:rPr>
        <w:t>.</w:t>
      </w:r>
    </w:p>
    <w:p w:rsidR="00D23EF1" w:rsidRDefault="00D23EF1" w:rsidP="007678AB">
      <w:pPr>
        <w:pStyle w:val="a3"/>
        <w:spacing w:after="0" w:line="240" w:lineRule="auto"/>
        <w:ind w:left="0"/>
        <w:jc w:val="center"/>
        <w:rPr>
          <w:rFonts w:ascii="Times New Roman" w:hAnsi="Times New Roman" w:cs="Times New Roman"/>
          <w:sz w:val="24"/>
          <w:szCs w:val="24"/>
        </w:rPr>
      </w:pPr>
    </w:p>
    <w:p w:rsidR="00A5356B" w:rsidRDefault="006D378B" w:rsidP="00A5356B">
      <w:pPr>
        <w:pStyle w:val="a3"/>
        <w:spacing w:after="0" w:line="240" w:lineRule="auto"/>
        <w:ind w:left="0"/>
        <w:jc w:val="right"/>
        <w:rPr>
          <w:rFonts w:ascii="Times New Roman" w:hAnsi="Times New Roman" w:cs="Times New Roman"/>
          <w:sz w:val="24"/>
          <w:szCs w:val="24"/>
        </w:rPr>
      </w:pPr>
      <w:r w:rsidRPr="00DF6A4E">
        <w:rPr>
          <w:rFonts w:ascii="Times New Roman" w:hAnsi="Times New Roman" w:cs="Times New Roman"/>
          <w:sz w:val="24"/>
          <w:szCs w:val="24"/>
        </w:rPr>
        <w:t xml:space="preserve">Таблица </w:t>
      </w:r>
      <w:r w:rsidR="00AF196D">
        <w:rPr>
          <w:rFonts w:ascii="Times New Roman" w:hAnsi="Times New Roman" w:cs="Times New Roman"/>
          <w:sz w:val="24"/>
          <w:szCs w:val="24"/>
        </w:rPr>
        <w:t>5</w:t>
      </w:r>
    </w:p>
    <w:p w:rsidR="006D378B" w:rsidRPr="00532BD0" w:rsidRDefault="006D378B" w:rsidP="007678AB">
      <w:pPr>
        <w:pStyle w:val="a3"/>
        <w:spacing w:after="0" w:line="240" w:lineRule="auto"/>
        <w:ind w:left="0"/>
        <w:jc w:val="center"/>
        <w:rPr>
          <w:rFonts w:ascii="Times New Roman" w:hAnsi="Times New Roman" w:cs="Times New Roman"/>
          <w:b/>
          <w:i/>
          <w:sz w:val="24"/>
          <w:szCs w:val="24"/>
        </w:rPr>
      </w:pPr>
      <w:r w:rsidRPr="00DF6A4E">
        <w:rPr>
          <w:rFonts w:ascii="Times New Roman" w:hAnsi="Times New Roman" w:cs="Times New Roman"/>
          <w:sz w:val="24"/>
          <w:szCs w:val="24"/>
        </w:rPr>
        <w:t xml:space="preserve"> Динамика статистической связи </w:t>
      </w:r>
      <w:r>
        <w:rPr>
          <w:rFonts w:ascii="Times New Roman" w:hAnsi="Times New Roman" w:cs="Times New Roman"/>
          <w:sz w:val="24"/>
          <w:szCs w:val="24"/>
        </w:rPr>
        <w:t xml:space="preserve">котировок </w:t>
      </w:r>
      <w:r>
        <w:rPr>
          <w:rFonts w:ascii="Times New Roman" w:eastAsia="Times New Roman" w:hAnsi="Times New Roman" w:cs="Times New Roman"/>
          <w:bCs/>
          <w:color w:val="000000"/>
          <w:sz w:val="24"/>
          <w:szCs w:val="24"/>
          <w:lang w:eastAsia="ru-RU"/>
        </w:rPr>
        <w:t xml:space="preserve">акций </w:t>
      </w:r>
      <w:r w:rsidR="00D23EF1" w:rsidRPr="00C94E08">
        <w:rPr>
          <w:rFonts w:ascii="Times New Roman" w:eastAsia="Times New Roman" w:hAnsi="Times New Roman" w:cs="Times New Roman"/>
          <w:bCs/>
          <w:color w:val="000000"/>
          <w:sz w:val="24"/>
          <w:szCs w:val="24"/>
          <w:lang w:eastAsia="ru-RU"/>
        </w:rPr>
        <w:t>VKCO/USD</w:t>
      </w:r>
      <w:r w:rsidR="00D23EF1">
        <w:rPr>
          <w:rFonts w:ascii="Times New Roman" w:hAnsi="Times New Roman" w:cs="Times New Roman"/>
          <w:sz w:val="24"/>
          <w:szCs w:val="24"/>
        </w:rPr>
        <w:t xml:space="preserve"> </w:t>
      </w:r>
      <w:r>
        <w:rPr>
          <w:rFonts w:ascii="Times New Roman" w:hAnsi="Times New Roman" w:cs="Times New Roman"/>
          <w:sz w:val="24"/>
          <w:szCs w:val="24"/>
        </w:rPr>
        <w:t>и</w:t>
      </w:r>
      <w:r w:rsidRPr="00DF6A4E">
        <w:rPr>
          <w:rFonts w:ascii="Times New Roman" w:hAnsi="Times New Roman" w:cs="Times New Roman"/>
          <w:sz w:val="24"/>
          <w:szCs w:val="24"/>
        </w:rPr>
        <w:t xml:space="preserve"> индикатора глобального</w:t>
      </w:r>
      <w:r>
        <w:rPr>
          <w:rFonts w:ascii="Times New Roman" w:hAnsi="Times New Roman" w:cs="Times New Roman"/>
          <w:sz w:val="24"/>
          <w:szCs w:val="24"/>
        </w:rPr>
        <w:t xml:space="preserve"> </w:t>
      </w:r>
      <w:r w:rsidRPr="00DF6A4E">
        <w:rPr>
          <w:rFonts w:ascii="Times New Roman" w:hAnsi="Times New Roman" w:cs="Times New Roman"/>
          <w:sz w:val="24"/>
          <w:szCs w:val="24"/>
        </w:rPr>
        <w:t xml:space="preserve">высокотехнологического сектора </w:t>
      </w:r>
      <w:r w:rsidRPr="00DF6A4E">
        <w:rPr>
          <w:rFonts w:ascii="Times New Roman" w:hAnsi="Times New Roman" w:cs="Times New Roman"/>
          <w:sz w:val="24"/>
          <w:szCs w:val="24"/>
          <w:lang w:val="en-US"/>
        </w:rPr>
        <w:t>IXN</w:t>
      </w:r>
    </w:p>
    <w:tbl>
      <w:tblPr>
        <w:tblW w:w="9180" w:type="dxa"/>
        <w:tblLook w:val="04A0"/>
      </w:tblPr>
      <w:tblGrid>
        <w:gridCol w:w="1951"/>
        <w:gridCol w:w="2693"/>
        <w:gridCol w:w="2552"/>
        <w:gridCol w:w="1984"/>
      </w:tblGrid>
      <w:tr w:rsidR="00927F05" w:rsidRPr="00F93E46" w:rsidTr="00927F05">
        <w:trPr>
          <w:trHeight w:val="300"/>
        </w:trPr>
        <w:tc>
          <w:tcPr>
            <w:tcW w:w="1951" w:type="dxa"/>
            <w:tcBorders>
              <w:top w:val="nil"/>
              <w:left w:val="nil"/>
              <w:bottom w:val="nil"/>
              <w:right w:val="nil"/>
            </w:tcBorders>
            <w:shd w:val="clear" w:color="auto" w:fill="auto"/>
            <w:noWrap/>
            <w:vAlign w:val="bottom"/>
            <w:hideMark/>
          </w:tcPr>
          <w:p w:rsidR="00927F05" w:rsidRPr="00927F05" w:rsidRDefault="00927F05" w:rsidP="007678AB">
            <w:pPr>
              <w:spacing w:after="0" w:line="240" w:lineRule="auto"/>
              <w:rPr>
                <w:rFonts w:ascii="Times New Roman" w:eastAsia="Times New Roman" w:hAnsi="Times New Roman" w:cs="Times New Roman"/>
                <w:b/>
                <w:bCs/>
                <w:color w:val="000000"/>
                <w:sz w:val="24"/>
                <w:szCs w:val="24"/>
                <w:lang w:eastAsia="ru-RU"/>
              </w:rPr>
            </w:pPr>
          </w:p>
        </w:tc>
        <w:tc>
          <w:tcPr>
            <w:tcW w:w="7229" w:type="dxa"/>
            <w:gridSpan w:val="3"/>
            <w:tcBorders>
              <w:top w:val="nil"/>
              <w:left w:val="nil"/>
              <w:bottom w:val="nil"/>
              <w:right w:val="nil"/>
            </w:tcBorders>
            <w:shd w:val="clear" w:color="auto" w:fill="auto"/>
            <w:noWrap/>
            <w:vAlign w:val="bottom"/>
            <w:hideMark/>
          </w:tcPr>
          <w:p w:rsidR="00927F05" w:rsidRPr="00D23EF1" w:rsidRDefault="00927F05" w:rsidP="007678AB">
            <w:pPr>
              <w:spacing w:after="0" w:line="240" w:lineRule="auto"/>
              <w:rPr>
                <w:rFonts w:ascii="Times New Roman" w:eastAsia="Times New Roman" w:hAnsi="Times New Roman" w:cs="Times New Roman"/>
                <w:color w:val="000000"/>
                <w:sz w:val="24"/>
                <w:szCs w:val="24"/>
                <w:lang w:eastAsia="ru-RU"/>
              </w:rPr>
            </w:pPr>
          </w:p>
        </w:tc>
      </w:tr>
      <w:tr w:rsidR="00927F05" w:rsidRPr="00927F05" w:rsidTr="00927F05">
        <w:trPr>
          <w:trHeight w:val="585"/>
        </w:trPr>
        <w:tc>
          <w:tcPr>
            <w:tcW w:w="1951" w:type="dxa"/>
            <w:tcBorders>
              <w:top w:val="single" w:sz="8" w:space="0" w:color="auto"/>
              <w:left w:val="single" w:sz="8" w:space="0" w:color="auto"/>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 xml:space="preserve">№ зависимости на </w:t>
            </w:r>
            <w:r w:rsidR="00AF196D">
              <w:rPr>
                <w:rFonts w:ascii="Times New Roman" w:eastAsia="Times New Roman" w:hAnsi="Times New Roman" w:cs="Times New Roman"/>
                <w:color w:val="000000"/>
                <w:sz w:val="24"/>
                <w:szCs w:val="24"/>
                <w:lang w:eastAsia="ru-RU"/>
              </w:rPr>
              <w:t>рис. 7</w:t>
            </w:r>
          </w:p>
        </w:tc>
        <w:tc>
          <w:tcPr>
            <w:tcW w:w="2693"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Период действия</w:t>
            </w:r>
          </w:p>
        </w:tc>
        <w:tc>
          <w:tcPr>
            <w:tcW w:w="2552"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Уравнение регрессии</w:t>
            </w:r>
          </w:p>
        </w:tc>
        <w:tc>
          <w:tcPr>
            <w:tcW w:w="1984" w:type="dxa"/>
            <w:tcBorders>
              <w:top w:val="single" w:sz="8" w:space="0" w:color="auto"/>
              <w:left w:val="nil"/>
              <w:bottom w:val="nil"/>
              <w:right w:val="single" w:sz="8" w:space="0" w:color="auto"/>
            </w:tcBorders>
            <w:shd w:val="clear" w:color="auto" w:fill="auto"/>
            <w:vAlign w:val="center"/>
            <w:hideMark/>
          </w:tcPr>
          <w:p w:rsidR="00927F05" w:rsidRPr="00927F05" w:rsidRDefault="00927F05" w:rsidP="007678AB">
            <w:pPr>
              <w:spacing w:after="0" w:line="240" w:lineRule="auto"/>
              <w:rPr>
                <w:rFonts w:ascii="Times New Roman" w:eastAsia="Times New Roman" w:hAnsi="Times New Roman" w:cs="Times New Roman"/>
                <w:color w:val="000000"/>
                <w:sz w:val="24"/>
                <w:szCs w:val="24"/>
                <w:lang w:eastAsia="ru-RU"/>
              </w:rPr>
            </w:pPr>
            <w:r w:rsidRPr="00927F05">
              <w:rPr>
                <w:rFonts w:ascii="Times New Roman" w:eastAsia="Times New Roman" w:hAnsi="Times New Roman" w:cs="Times New Roman"/>
                <w:color w:val="000000"/>
                <w:sz w:val="24"/>
                <w:szCs w:val="24"/>
                <w:lang w:eastAsia="ru-RU"/>
              </w:rPr>
              <w:t>Коэффициент детерминации (R</w:t>
            </w:r>
            <w:r w:rsidRPr="008556F7">
              <w:rPr>
                <w:rFonts w:ascii="Times New Roman" w:eastAsia="Times New Roman" w:hAnsi="Times New Roman" w:cs="Times New Roman"/>
                <w:color w:val="000000"/>
                <w:sz w:val="24"/>
                <w:szCs w:val="24"/>
                <w:vertAlign w:val="superscript"/>
                <w:lang w:eastAsia="ru-RU"/>
              </w:rPr>
              <w:t>2</w:t>
            </w:r>
            <w:r w:rsidRPr="00927F05">
              <w:rPr>
                <w:rFonts w:ascii="Times New Roman" w:eastAsia="Times New Roman" w:hAnsi="Times New Roman" w:cs="Times New Roman"/>
                <w:color w:val="000000"/>
                <w:sz w:val="24"/>
                <w:szCs w:val="24"/>
                <w:lang w:eastAsia="ru-RU"/>
              </w:rPr>
              <w:t>)</w:t>
            </w:r>
          </w:p>
        </w:tc>
      </w:tr>
      <w:tr w:rsidR="00927F05" w:rsidRPr="00927F05" w:rsidTr="00927F05">
        <w:trPr>
          <w:trHeight w:val="30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F05" w:rsidRPr="000A6517" w:rsidRDefault="00927F05" w:rsidP="007678AB">
            <w:pPr>
              <w:spacing w:after="0" w:line="240" w:lineRule="auto"/>
              <w:jc w:val="right"/>
              <w:rPr>
                <w:rFonts w:ascii="Times New Roman" w:eastAsia="Times New Roman" w:hAnsi="Times New Roman" w:cs="Times New Roman"/>
                <w:b/>
                <w:color w:val="000000"/>
                <w:sz w:val="24"/>
                <w:szCs w:val="24"/>
                <w:lang w:eastAsia="ru-RU"/>
              </w:rPr>
            </w:pPr>
            <w:r w:rsidRPr="000A6517">
              <w:rPr>
                <w:rFonts w:ascii="Times New Roman" w:eastAsia="Times New Roman" w:hAnsi="Times New Roman" w:cs="Times New Roman"/>
                <w:b/>
                <w:color w:val="000000"/>
                <w:sz w:val="24"/>
                <w:szCs w:val="24"/>
                <w:lang w:eastAsia="ru-RU"/>
              </w:rPr>
              <w:t>1</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927F05" w:rsidRPr="000A6517" w:rsidRDefault="00927F05" w:rsidP="007678AB">
            <w:pPr>
              <w:spacing w:after="0" w:line="240" w:lineRule="auto"/>
              <w:rPr>
                <w:rFonts w:ascii="Times New Roman" w:eastAsia="Times New Roman" w:hAnsi="Times New Roman" w:cs="Times New Roman"/>
                <w:b/>
                <w:sz w:val="24"/>
                <w:szCs w:val="24"/>
                <w:lang w:eastAsia="ru-RU"/>
              </w:rPr>
            </w:pPr>
            <w:r w:rsidRPr="000A6517">
              <w:rPr>
                <w:rFonts w:ascii="Times New Roman" w:eastAsia="Times New Roman" w:hAnsi="Times New Roman" w:cs="Times New Roman"/>
                <w:b/>
                <w:sz w:val="24"/>
                <w:szCs w:val="24"/>
                <w:lang w:eastAsia="ru-RU"/>
              </w:rPr>
              <w:t>06.07.2020</w:t>
            </w:r>
            <w:r w:rsidR="008556F7" w:rsidRPr="000A6517">
              <w:rPr>
                <w:rFonts w:ascii="Times New Roman" w:eastAsia="Times New Roman" w:hAnsi="Times New Roman" w:cs="Times New Roman"/>
                <w:b/>
                <w:sz w:val="24"/>
                <w:szCs w:val="24"/>
                <w:lang w:eastAsia="ru-RU"/>
              </w:rPr>
              <w:t>—</w:t>
            </w:r>
            <w:r w:rsidRPr="000A6517">
              <w:rPr>
                <w:rFonts w:ascii="Times New Roman" w:eastAsia="Times New Roman" w:hAnsi="Times New Roman" w:cs="Times New Roman"/>
                <w:b/>
                <w:sz w:val="24"/>
                <w:szCs w:val="24"/>
                <w:lang w:eastAsia="ru-RU"/>
              </w:rPr>
              <w:t>06.12.2021</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27F05" w:rsidRPr="000A6517" w:rsidRDefault="00927F05" w:rsidP="007678AB">
            <w:pPr>
              <w:spacing w:after="0" w:line="240" w:lineRule="auto"/>
              <w:rPr>
                <w:rFonts w:ascii="Times New Roman" w:eastAsia="Times New Roman" w:hAnsi="Times New Roman" w:cs="Times New Roman"/>
                <w:b/>
                <w:sz w:val="24"/>
                <w:szCs w:val="24"/>
                <w:lang w:eastAsia="ru-RU"/>
              </w:rPr>
            </w:pPr>
            <w:r w:rsidRPr="000A6517">
              <w:rPr>
                <w:rFonts w:ascii="Times New Roman" w:eastAsia="Times New Roman" w:hAnsi="Times New Roman" w:cs="Times New Roman"/>
                <w:b/>
                <w:sz w:val="24"/>
                <w:szCs w:val="24"/>
                <w:lang w:eastAsia="ru-RU"/>
              </w:rPr>
              <w:t>y</w:t>
            </w:r>
            <w:r w:rsidR="008556F7" w:rsidRPr="000A6517">
              <w:rPr>
                <w:rFonts w:ascii="Times New Roman" w:eastAsia="Times New Roman" w:hAnsi="Times New Roman" w:cs="Times New Roman"/>
                <w:b/>
                <w:sz w:val="24"/>
                <w:szCs w:val="24"/>
                <w:lang w:eastAsia="ru-RU"/>
              </w:rPr>
              <w:t xml:space="preserve"> = -</w:t>
            </w:r>
            <w:r w:rsidRPr="000A6517">
              <w:rPr>
                <w:rFonts w:ascii="Times New Roman" w:eastAsia="Times New Roman" w:hAnsi="Times New Roman" w:cs="Times New Roman"/>
                <w:b/>
                <w:sz w:val="24"/>
                <w:szCs w:val="24"/>
                <w:lang w:eastAsia="ru-RU"/>
              </w:rPr>
              <w:t>0.48x</w:t>
            </w:r>
            <w:r w:rsidR="00161D8A" w:rsidRPr="000A6517">
              <w:rPr>
                <w:rFonts w:ascii="Times New Roman" w:eastAsia="Times New Roman" w:hAnsi="Times New Roman" w:cs="Times New Roman"/>
                <w:b/>
                <w:sz w:val="24"/>
                <w:szCs w:val="24"/>
                <w:lang w:eastAsia="ru-RU"/>
              </w:rPr>
              <w:t xml:space="preserve"> + </w:t>
            </w:r>
            <w:r w:rsidRPr="000A6517">
              <w:rPr>
                <w:rFonts w:ascii="Times New Roman" w:eastAsia="Times New Roman" w:hAnsi="Times New Roman" w:cs="Times New Roman"/>
                <w:b/>
                <w:sz w:val="24"/>
                <w:szCs w:val="24"/>
                <w:lang w:eastAsia="ru-RU"/>
              </w:rPr>
              <w:t>49.07</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27F05" w:rsidRPr="000A6517" w:rsidRDefault="00927F05" w:rsidP="007678AB">
            <w:pPr>
              <w:spacing w:after="0" w:line="240" w:lineRule="auto"/>
              <w:jc w:val="right"/>
              <w:rPr>
                <w:rFonts w:ascii="Times New Roman" w:eastAsia="Times New Roman" w:hAnsi="Times New Roman" w:cs="Times New Roman"/>
                <w:b/>
                <w:sz w:val="24"/>
                <w:szCs w:val="24"/>
                <w:lang w:eastAsia="ru-RU"/>
              </w:rPr>
            </w:pPr>
            <w:r w:rsidRPr="000A6517">
              <w:rPr>
                <w:rFonts w:ascii="Times New Roman" w:eastAsia="Times New Roman" w:hAnsi="Times New Roman" w:cs="Times New Roman"/>
                <w:b/>
                <w:sz w:val="24"/>
                <w:szCs w:val="24"/>
                <w:lang w:eastAsia="ru-RU"/>
              </w:rPr>
              <w:t>0.724</w:t>
            </w:r>
          </w:p>
        </w:tc>
      </w:tr>
      <w:tr w:rsidR="001349C5" w:rsidRPr="00927F05" w:rsidTr="00927F05">
        <w:trPr>
          <w:trHeight w:val="288"/>
        </w:trPr>
        <w:tc>
          <w:tcPr>
            <w:tcW w:w="1951" w:type="dxa"/>
            <w:tcBorders>
              <w:top w:val="nil"/>
              <w:left w:val="single" w:sz="4" w:space="0" w:color="auto"/>
              <w:bottom w:val="single" w:sz="4" w:space="0" w:color="auto"/>
              <w:right w:val="single" w:sz="4" w:space="0" w:color="auto"/>
            </w:tcBorders>
            <w:shd w:val="clear" w:color="auto" w:fill="auto"/>
            <w:noWrap/>
            <w:vAlign w:val="bottom"/>
            <w:hideMark/>
          </w:tcPr>
          <w:p w:rsidR="001349C5" w:rsidRPr="001349C5" w:rsidRDefault="001349C5" w:rsidP="007678AB">
            <w:pPr>
              <w:spacing w:after="0" w:line="240" w:lineRule="auto"/>
              <w:jc w:val="right"/>
              <w:rPr>
                <w:rFonts w:ascii="Times New Roman" w:hAnsi="Times New Roman" w:cs="Times New Roman"/>
                <w:b/>
                <w:color w:val="000000"/>
                <w:sz w:val="24"/>
                <w:szCs w:val="24"/>
              </w:rPr>
            </w:pPr>
            <w:r w:rsidRPr="001349C5">
              <w:rPr>
                <w:rFonts w:ascii="Times New Roman" w:hAnsi="Times New Roman" w:cs="Times New Roman"/>
                <w:b/>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bottom"/>
            <w:hideMark/>
          </w:tcPr>
          <w:p w:rsidR="001349C5" w:rsidRPr="001349C5" w:rsidRDefault="001349C5" w:rsidP="007678AB">
            <w:pPr>
              <w:spacing w:after="0" w:line="240" w:lineRule="auto"/>
              <w:rPr>
                <w:rFonts w:ascii="Times New Roman" w:hAnsi="Times New Roman" w:cs="Times New Roman"/>
                <w:b/>
                <w:sz w:val="24"/>
                <w:szCs w:val="24"/>
              </w:rPr>
            </w:pPr>
            <w:r w:rsidRPr="001349C5">
              <w:rPr>
                <w:rFonts w:ascii="Times New Roman" w:hAnsi="Times New Roman" w:cs="Times New Roman"/>
                <w:b/>
                <w:sz w:val="24"/>
                <w:szCs w:val="24"/>
              </w:rPr>
              <w:t>07.12.2021</w:t>
            </w:r>
            <w:r w:rsidRPr="001349C5">
              <w:rPr>
                <w:rFonts w:ascii="Times New Roman" w:eastAsia="Times New Roman" w:hAnsi="Times New Roman" w:cs="Times New Roman"/>
                <w:b/>
                <w:sz w:val="24"/>
                <w:szCs w:val="24"/>
                <w:lang w:eastAsia="ru-RU"/>
              </w:rPr>
              <w:t>—</w:t>
            </w:r>
            <w:r w:rsidRPr="001349C5">
              <w:rPr>
                <w:rFonts w:ascii="Times New Roman" w:hAnsi="Times New Roman" w:cs="Times New Roman"/>
                <w:b/>
                <w:sz w:val="24"/>
                <w:szCs w:val="24"/>
              </w:rPr>
              <w:t>22.02.2022</w:t>
            </w:r>
          </w:p>
        </w:tc>
        <w:tc>
          <w:tcPr>
            <w:tcW w:w="2552" w:type="dxa"/>
            <w:tcBorders>
              <w:top w:val="nil"/>
              <w:left w:val="nil"/>
              <w:bottom w:val="single" w:sz="4" w:space="0" w:color="auto"/>
              <w:right w:val="single" w:sz="4" w:space="0" w:color="auto"/>
            </w:tcBorders>
            <w:shd w:val="clear" w:color="auto" w:fill="auto"/>
            <w:noWrap/>
            <w:vAlign w:val="bottom"/>
            <w:hideMark/>
          </w:tcPr>
          <w:p w:rsidR="001349C5" w:rsidRPr="001349C5" w:rsidRDefault="001349C5" w:rsidP="007678AB">
            <w:pPr>
              <w:spacing w:after="0" w:line="240" w:lineRule="auto"/>
              <w:rPr>
                <w:rFonts w:ascii="Times New Roman" w:hAnsi="Times New Roman" w:cs="Times New Roman"/>
                <w:b/>
                <w:sz w:val="24"/>
                <w:szCs w:val="24"/>
              </w:rPr>
            </w:pPr>
            <w:proofErr w:type="spellStart"/>
            <w:r w:rsidRPr="001349C5">
              <w:rPr>
                <w:rFonts w:ascii="Times New Roman" w:hAnsi="Times New Roman" w:cs="Times New Roman"/>
                <w:b/>
                <w:sz w:val="24"/>
                <w:szCs w:val="24"/>
              </w:rPr>
              <w:t>y</w:t>
            </w:r>
            <w:proofErr w:type="spellEnd"/>
            <w:r w:rsidRPr="001349C5">
              <w:rPr>
                <w:rFonts w:ascii="Times New Roman" w:eastAsia="Times New Roman" w:hAnsi="Times New Roman" w:cs="Times New Roman"/>
                <w:b/>
                <w:sz w:val="24"/>
                <w:szCs w:val="24"/>
                <w:lang w:eastAsia="ru-RU"/>
              </w:rPr>
              <w:t xml:space="preserve"> = </w:t>
            </w:r>
            <w:r w:rsidRPr="001349C5">
              <w:rPr>
                <w:rFonts w:ascii="Times New Roman" w:hAnsi="Times New Roman" w:cs="Times New Roman"/>
                <w:b/>
                <w:sz w:val="24"/>
                <w:szCs w:val="24"/>
              </w:rPr>
              <w:t>0.69x</w:t>
            </w:r>
            <w:r w:rsidR="0088385A">
              <w:rPr>
                <w:rFonts w:ascii="Times New Roman" w:hAnsi="Times New Roman" w:cs="Times New Roman"/>
                <w:b/>
                <w:sz w:val="24"/>
                <w:szCs w:val="24"/>
              </w:rPr>
              <w:t xml:space="preserve"> - </w:t>
            </w:r>
            <w:r w:rsidRPr="001349C5">
              <w:rPr>
                <w:rFonts w:ascii="Times New Roman" w:hAnsi="Times New Roman" w:cs="Times New Roman"/>
                <w:b/>
                <w:sz w:val="24"/>
                <w:szCs w:val="24"/>
              </w:rPr>
              <w:t>31.90</w:t>
            </w:r>
          </w:p>
        </w:tc>
        <w:tc>
          <w:tcPr>
            <w:tcW w:w="1984" w:type="dxa"/>
            <w:tcBorders>
              <w:top w:val="nil"/>
              <w:left w:val="nil"/>
              <w:bottom w:val="single" w:sz="4" w:space="0" w:color="auto"/>
              <w:right w:val="single" w:sz="4" w:space="0" w:color="auto"/>
            </w:tcBorders>
            <w:shd w:val="clear" w:color="auto" w:fill="auto"/>
            <w:noWrap/>
            <w:vAlign w:val="center"/>
            <w:hideMark/>
          </w:tcPr>
          <w:p w:rsidR="001349C5" w:rsidRPr="001349C5" w:rsidRDefault="001349C5" w:rsidP="007678AB">
            <w:pPr>
              <w:spacing w:after="0" w:line="240" w:lineRule="auto"/>
              <w:jc w:val="right"/>
              <w:rPr>
                <w:rFonts w:ascii="Times New Roman" w:hAnsi="Times New Roman" w:cs="Times New Roman"/>
                <w:b/>
                <w:sz w:val="24"/>
                <w:szCs w:val="24"/>
              </w:rPr>
            </w:pPr>
            <w:r w:rsidRPr="001349C5">
              <w:rPr>
                <w:rFonts w:ascii="Times New Roman" w:hAnsi="Times New Roman" w:cs="Times New Roman"/>
                <w:b/>
                <w:sz w:val="24"/>
                <w:szCs w:val="24"/>
              </w:rPr>
              <w:t>0.807</w:t>
            </w:r>
          </w:p>
        </w:tc>
      </w:tr>
      <w:tr w:rsidR="001349C5" w:rsidRPr="00927F05" w:rsidTr="00927F05">
        <w:trPr>
          <w:trHeight w:val="288"/>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49C5" w:rsidRPr="001349C5" w:rsidRDefault="001349C5" w:rsidP="007678AB">
            <w:pPr>
              <w:spacing w:after="0" w:line="240" w:lineRule="auto"/>
              <w:jc w:val="right"/>
              <w:rPr>
                <w:rFonts w:ascii="Times New Roman" w:hAnsi="Times New Roman" w:cs="Times New Roman"/>
                <w:color w:val="000000"/>
                <w:sz w:val="24"/>
                <w:szCs w:val="24"/>
              </w:rPr>
            </w:pPr>
            <w:r w:rsidRPr="001349C5">
              <w:rPr>
                <w:rFonts w:ascii="Times New Roman" w:hAnsi="Times New Roman" w:cs="Times New Roman"/>
                <w:color w:val="000000"/>
                <w:sz w:val="24"/>
                <w:szCs w:val="24"/>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349C5" w:rsidRPr="001349C5" w:rsidRDefault="001349C5" w:rsidP="007678AB">
            <w:pPr>
              <w:spacing w:after="0" w:line="240" w:lineRule="auto"/>
              <w:rPr>
                <w:rFonts w:ascii="Times New Roman" w:hAnsi="Times New Roman" w:cs="Times New Roman"/>
                <w:sz w:val="24"/>
                <w:szCs w:val="24"/>
              </w:rPr>
            </w:pPr>
            <w:r w:rsidRPr="001349C5">
              <w:rPr>
                <w:rFonts w:ascii="Times New Roman" w:hAnsi="Times New Roman" w:cs="Times New Roman"/>
                <w:sz w:val="24"/>
                <w:szCs w:val="24"/>
              </w:rPr>
              <w:t>24.</w:t>
            </w:r>
            <w:r>
              <w:rPr>
                <w:rFonts w:ascii="Times New Roman" w:hAnsi="Times New Roman" w:cs="Times New Roman"/>
                <w:sz w:val="24"/>
                <w:szCs w:val="24"/>
              </w:rPr>
              <w:t>0</w:t>
            </w:r>
            <w:r w:rsidRPr="001349C5">
              <w:rPr>
                <w:rFonts w:ascii="Times New Roman" w:hAnsi="Times New Roman" w:cs="Times New Roman"/>
                <w:sz w:val="24"/>
                <w:szCs w:val="24"/>
              </w:rPr>
              <w:t>2.2022</w:t>
            </w:r>
            <w:r w:rsidRPr="000A6517">
              <w:rPr>
                <w:rFonts w:ascii="Times New Roman" w:eastAsia="Times New Roman" w:hAnsi="Times New Roman" w:cs="Times New Roman"/>
                <w:b/>
                <w:sz w:val="24"/>
                <w:szCs w:val="24"/>
                <w:lang w:eastAsia="ru-RU"/>
              </w:rPr>
              <w:t>—</w:t>
            </w:r>
            <w:r w:rsidRPr="001349C5">
              <w:rPr>
                <w:rFonts w:ascii="Times New Roman" w:hAnsi="Times New Roman" w:cs="Times New Roman"/>
                <w:sz w:val="24"/>
                <w:szCs w:val="24"/>
              </w:rPr>
              <w:t>31.</w:t>
            </w:r>
            <w:r>
              <w:rPr>
                <w:rFonts w:ascii="Times New Roman" w:hAnsi="Times New Roman" w:cs="Times New Roman"/>
                <w:sz w:val="24"/>
                <w:szCs w:val="24"/>
              </w:rPr>
              <w:t>0</w:t>
            </w:r>
            <w:r w:rsidRPr="001349C5">
              <w:rPr>
                <w:rFonts w:ascii="Times New Roman" w:hAnsi="Times New Roman" w:cs="Times New Roman"/>
                <w:sz w:val="24"/>
                <w:szCs w:val="24"/>
              </w:rPr>
              <w:t>8.2023</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1349C5" w:rsidRPr="001349C5" w:rsidRDefault="001349C5" w:rsidP="007678AB">
            <w:pPr>
              <w:spacing w:after="0" w:line="240" w:lineRule="auto"/>
              <w:rPr>
                <w:rFonts w:ascii="Times New Roman" w:hAnsi="Times New Roman" w:cs="Times New Roman"/>
                <w:sz w:val="24"/>
                <w:szCs w:val="24"/>
              </w:rPr>
            </w:pPr>
            <w:proofErr w:type="spellStart"/>
            <w:r w:rsidRPr="001349C5">
              <w:rPr>
                <w:rFonts w:ascii="Times New Roman" w:hAnsi="Times New Roman" w:cs="Times New Roman"/>
                <w:sz w:val="24"/>
                <w:szCs w:val="24"/>
              </w:rPr>
              <w:t>y</w:t>
            </w:r>
            <w:proofErr w:type="spellEnd"/>
            <w:r w:rsidRPr="000A6517">
              <w:rPr>
                <w:rFonts w:ascii="Times New Roman" w:eastAsia="Times New Roman" w:hAnsi="Times New Roman" w:cs="Times New Roman"/>
                <w:b/>
                <w:sz w:val="24"/>
                <w:szCs w:val="24"/>
                <w:lang w:eastAsia="ru-RU"/>
              </w:rPr>
              <w:t xml:space="preserve"> = </w:t>
            </w:r>
            <w:r w:rsidRPr="001349C5">
              <w:rPr>
                <w:rFonts w:ascii="Times New Roman" w:hAnsi="Times New Roman" w:cs="Times New Roman"/>
                <w:sz w:val="24"/>
                <w:szCs w:val="24"/>
              </w:rPr>
              <w:t>0.03x</w:t>
            </w:r>
            <w:r w:rsidR="00E020C4">
              <w:rPr>
                <w:rFonts w:ascii="Times New Roman" w:hAnsi="Times New Roman" w:cs="Times New Roman"/>
                <w:sz w:val="24"/>
                <w:szCs w:val="24"/>
              </w:rPr>
              <w:t xml:space="preserve"> </w:t>
            </w:r>
            <w:r w:rsidRPr="001349C5">
              <w:rPr>
                <w:rFonts w:ascii="Times New Roman" w:hAnsi="Times New Roman" w:cs="Times New Roman"/>
                <w:sz w:val="24"/>
                <w:szCs w:val="24"/>
              </w:rPr>
              <w:t>+</w:t>
            </w:r>
            <w:r w:rsidR="00E020C4">
              <w:rPr>
                <w:rFonts w:ascii="Times New Roman" w:hAnsi="Times New Roman" w:cs="Times New Roman"/>
                <w:sz w:val="24"/>
                <w:szCs w:val="24"/>
              </w:rPr>
              <w:t xml:space="preserve"> </w:t>
            </w:r>
            <w:r w:rsidRPr="001349C5">
              <w:rPr>
                <w:rFonts w:ascii="Times New Roman" w:hAnsi="Times New Roman" w:cs="Times New Roman"/>
                <w:sz w:val="24"/>
                <w:szCs w:val="24"/>
              </w:rPr>
              <w:t>5.04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349C5" w:rsidRPr="001349C5" w:rsidRDefault="001349C5" w:rsidP="007678AB">
            <w:pPr>
              <w:spacing w:after="0" w:line="240" w:lineRule="auto"/>
              <w:jc w:val="right"/>
              <w:rPr>
                <w:rFonts w:ascii="Times New Roman" w:hAnsi="Times New Roman" w:cs="Times New Roman"/>
                <w:sz w:val="24"/>
                <w:szCs w:val="24"/>
              </w:rPr>
            </w:pPr>
            <w:r w:rsidRPr="001349C5">
              <w:rPr>
                <w:rFonts w:ascii="Times New Roman" w:hAnsi="Times New Roman" w:cs="Times New Roman"/>
                <w:sz w:val="24"/>
                <w:szCs w:val="24"/>
              </w:rPr>
              <w:t>0.040</w:t>
            </w:r>
          </w:p>
        </w:tc>
      </w:tr>
    </w:tbl>
    <w:p w:rsidR="00AF196D" w:rsidRPr="00D23EF1" w:rsidRDefault="00AF196D" w:rsidP="007678AB">
      <w:pPr>
        <w:spacing w:after="0" w:line="240" w:lineRule="auto"/>
        <w:rPr>
          <w:rFonts w:ascii="Times New Roman" w:hAnsi="Times New Roman" w:cs="Times New Roman"/>
          <w:i/>
          <w:sz w:val="24"/>
          <w:szCs w:val="24"/>
        </w:rPr>
      </w:pPr>
      <w:r w:rsidRPr="00D23EF1">
        <w:rPr>
          <w:rFonts w:ascii="Times New Roman" w:eastAsia="Times New Roman" w:hAnsi="Times New Roman" w:cs="Times New Roman"/>
          <w:i/>
          <w:color w:val="000000"/>
          <w:sz w:val="24"/>
          <w:szCs w:val="24"/>
          <w:lang w:eastAsia="ru-RU"/>
        </w:rPr>
        <w:t xml:space="preserve"> </w:t>
      </w:r>
    </w:p>
    <w:p w:rsidR="00F572FA" w:rsidRPr="001D0BA1" w:rsidRDefault="00F572FA" w:rsidP="00F572FA">
      <w:pPr>
        <w:pStyle w:val="a3"/>
        <w:spacing w:after="0" w:line="240" w:lineRule="auto"/>
        <w:ind w:left="0" w:firstLine="709"/>
        <w:jc w:val="both"/>
        <w:rPr>
          <w:rFonts w:ascii="Times New Roman" w:hAnsi="Times New Roman" w:cs="Times New Roman"/>
          <w:sz w:val="24"/>
          <w:szCs w:val="24"/>
        </w:rPr>
      </w:pPr>
      <w:r w:rsidRPr="00D23EF1">
        <w:rPr>
          <w:rFonts w:ascii="Times New Roman" w:hAnsi="Times New Roman" w:cs="Times New Roman"/>
          <w:iCs/>
          <w:sz w:val="24"/>
          <w:szCs w:val="24"/>
        </w:rPr>
        <w:t>Несмотря на то, чт</w:t>
      </w:r>
      <w:proofErr w:type="gramStart"/>
      <w:r w:rsidRPr="00D23EF1">
        <w:rPr>
          <w:rFonts w:ascii="Times New Roman" w:hAnsi="Times New Roman" w:cs="Times New Roman"/>
          <w:iCs/>
          <w:sz w:val="24"/>
          <w:szCs w:val="24"/>
        </w:rPr>
        <w:t>о ООО</w:t>
      </w:r>
      <w:proofErr w:type="gramEnd"/>
      <w:r w:rsidRPr="00D23EF1">
        <w:rPr>
          <w:rFonts w:ascii="Times New Roman" w:hAnsi="Times New Roman" w:cs="Times New Roman"/>
          <w:iCs/>
          <w:sz w:val="24"/>
          <w:szCs w:val="24"/>
        </w:rPr>
        <w:t xml:space="preserve"> ТК ВК</w:t>
      </w:r>
      <w:r w:rsidRPr="006D378B">
        <w:rPr>
          <w:rFonts w:ascii="Times New Roman" w:hAnsi="Times New Roman" w:cs="Times New Roman"/>
          <w:i/>
          <w:iCs/>
          <w:sz w:val="24"/>
          <w:szCs w:val="24"/>
        </w:rPr>
        <w:t xml:space="preserve"> </w:t>
      </w:r>
      <w:r w:rsidRPr="000B5D0A">
        <w:rPr>
          <w:rFonts w:ascii="Times New Roman" w:hAnsi="Times New Roman" w:cs="Times New Roman"/>
          <w:iCs/>
          <w:sz w:val="24"/>
          <w:szCs w:val="24"/>
        </w:rPr>
        <w:t xml:space="preserve">(до ноября 2021 г. </w:t>
      </w:r>
      <w:r w:rsidRPr="000B5D0A">
        <w:rPr>
          <w:rFonts w:ascii="Times New Roman" w:hAnsi="Times New Roman" w:cs="Times New Roman"/>
          <w:iCs/>
          <w:sz w:val="24"/>
          <w:szCs w:val="24"/>
          <w:lang w:val="en-US"/>
        </w:rPr>
        <w:t>Mail</w:t>
      </w:r>
      <w:r w:rsidRPr="000B5D0A">
        <w:rPr>
          <w:rFonts w:ascii="Times New Roman" w:hAnsi="Times New Roman" w:cs="Times New Roman"/>
          <w:iCs/>
          <w:sz w:val="24"/>
          <w:szCs w:val="24"/>
        </w:rPr>
        <w:t>.</w:t>
      </w:r>
      <w:proofErr w:type="spellStart"/>
      <w:r w:rsidRPr="000B5D0A">
        <w:rPr>
          <w:rFonts w:ascii="Times New Roman" w:hAnsi="Times New Roman" w:cs="Times New Roman"/>
          <w:iCs/>
          <w:sz w:val="24"/>
          <w:szCs w:val="24"/>
          <w:lang w:val="en-US"/>
        </w:rPr>
        <w:t>ru</w:t>
      </w:r>
      <w:proofErr w:type="spellEnd"/>
      <w:r w:rsidRPr="000B5D0A">
        <w:rPr>
          <w:rFonts w:ascii="Times New Roman" w:hAnsi="Times New Roman" w:cs="Times New Roman"/>
          <w:iCs/>
          <w:sz w:val="24"/>
          <w:szCs w:val="24"/>
        </w:rPr>
        <w:t xml:space="preserve"> </w:t>
      </w:r>
      <w:r w:rsidRPr="000B5D0A">
        <w:rPr>
          <w:rFonts w:ascii="Times New Roman" w:hAnsi="Times New Roman" w:cs="Times New Roman"/>
          <w:iCs/>
          <w:sz w:val="24"/>
          <w:szCs w:val="24"/>
          <w:lang w:val="en-US"/>
        </w:rPr>
        <w:t>Group</w:t>
      </w:r>
      <w:r w:rsidRPr="000B5D0A">
        <w:rPr>
          <w:rFonts w:ascii="Times New Roman" w:hAnsi="Times New Roman" w:cs="Times New Roman"/>
          <w:iCs/>
          <w:sz w:val="24"/>
          <w:szCs w:val="24"/>
        </w:rPr>
        <w:t>)</w:t>
      </w:r>
      <w:r>
        <w:rPr>
          <w:rFonts w:ascii="Times New Roman" w:hAnsi="Times New Roman" w:cs="Times New Roman"/>
          <w:b/>
          <w:i/>
          <w:sz w:val="24"/>
          <w:szCs w:val="24"/>
        </w:rPr>
        <w:t xml:space="preserve"> </w:t>
      </w:r>
      <w:r w:rsidRPr="00D23EF1">
        <w:rPr>
          <w:rFonts w:ascii="Times New Roman" w:hAnsi="Times New Roman" w:cs="Times New Roman"/>
          <w:sz w:val="24"/>
          <w:szCs w:val="24"/>
        </w:rPr>
        <w:t xml:space="preserve">является иностранным эмитентом, </w:t>
      </w:r>
      <w:r>
        <w:rPr>
          <w:rFonts w:ascii="Times New Roman" w:hAnsi="Times New Roman" w:cs="Times New Roman"/>
          <w:sz w:val="24"/>
          <w:szCs w:val="24"/>
        </w:rPr>
        <w:t>эта интернет-</w:t>
      </w:r>
      <w:r w:rsidRPr="00D23EF1">
        <w:rPr>
          <w:rFonts w:ascii="Times New Roman" w:hAnsi="Times New Roman" w:cs="Times New Roman"/>
          <w:sz w:val="24"/>
          <w:szCs w:val="24"/>
        </w:rPr>
        <w:t xml:space="preserve">компания </w:t>
      </w:r>
      <w:r>
        <w:rPr>
          <w:rFonts w:ascii="Times New Roman" w:hAnsi="Times New Roman" w:cs="Times New Roman"/>
          <w:sz w:val="24"/>
          <w:szCs w:val="24"/>
        </w:rPr>
        <w:t xml:space="preserve">с самого начала своей работы </w:t>
      </w:r>
      <w:r w:rsidRPr="00D23EF1">
        <w:rPr>
          <w:rFonts w:ascii="Times New Roman" w:hAnsi="Times New Roman" w:cs="Times New Roman"/>
          <w:sz w:val="24"/>
          <w:szCs w:val="24"/>
        </w:rPr>
        <w:t>ориентирована преимущественно на российский рынок</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Акции компании котируются на фондовой рынке с июля 2020 года. </w:t>
      </w:r>
      <w:proofErr w:type="gramEnd"/>
    </w:p>
    <w:p w:rsidR="00927F05" w:rsidRDefault="00927F05" w:rsidP="007678AB">
      <w:pPr>
        <w:spacing w:after="0" w:line="240" w:lineRule="auto"/>
        <w:rPr>
          <w:rFonts w:ascii="Times New Roman" w:hAnsi="Times New Roman" w:cs="Times New Roman"/>
          <w:sz w:val="24"/>
          <w:szCs w:val="24"/>
        </w:rPr>
      </w:pPr>
    </w:p>
    <w:p w:rsidR="00DF6A4E" w:rsidRDefault="00A5356B" w:rsidP="007678A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760720" cy="3371088"/>
            <wp:effectExtent l="19050" t="0" r="0" b="0"/>
            <wp:docPr id="8" name="Рисунок 7" descr="ris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 7.tif"/>
                    <pic:cNvPicPr/>
                  </pic:nvPicPr>
                  <pic:blipFill>
                    <a:blip r:embed="rId15" cstate="print"/>
                    <a:stretch>
                      <a:fillRect/>
                    </a:stretch>
                  </pic:blipFill>
                  <pic:spPr>
                    <a:xfrm>
                      <a:off x="0" y="0"/>
                      <a:ext cx="5760720" cy="3371088"/>
                    </a:xfrm>
                    <a:prstGeom prst="rect">
                      <a:avLst/>
                    </a:prstGeom>
                  </pic:spPr>
                </pic:pic>
              </a:graphicData>
            </a:graphic>
          </wp:inline>
        </w:drawing>
      </w:r>
    </w:p>
    <w:p w:rsidR="00C94E08" w:rsidRDefault="00C94E08" w:rsidP="007678AB">
      <w:pPr>
        <w:spacing w:after="0" w:line="240" w:lineRule="auto"/>
        <w:rPr>
          <w:rFonts w:ascii="Times New Roman" w:hAnsi="Times New Roman" w:cs="Times New Roman"/>
          <w:sz w:val="24"/>
          <w:szCs w:val="24"/>
        </w:rPr>
      </w:pPr>
    </w:p>
    <w:p w:rsidR="00A5356B" w:rsidRDefault="00AF196D" w:rsidP="00A53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 7. Изменение зависимости котировок</w:t>
      </w:r>
      <w:r w:rsidR="000D3AB7">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акци</w:t>
      </w:r>
      <w:r w:rsidR="00C94E08">
        <w:rPr>
          <w:rFonts w:ascii="Times New Roman" w:eastAsia="Times New Roman" w:hAnsi="Times New Roman" w:cs="Times New Roman"/>
          <w:bCs/>
          <w:color w:val="000000"/>
          <w:sz w:val="24"/>
          <w:szCs w:val="24"/>
          <w:lang w:eastAsia="ru-RU"/>
        </w:rPr>
        <w:t>й</w:t>
      </w:r>
      <w:r>
        <w:rPr>
          <w:rFonts w:ascii="Times New Roman" w:eastAsia="Times New Roman" w:hAnsi="Times New Roman" w:cs="Times New Roman"/>
          <w:bCs/>
          <w:color w:val="000000"/>
          <w:sz w:val="24"/>
          <w:szCs w:val="24"/>
          <w:lang w:eastAsia="ru-RU"/>
        </w:rPr>
        <w:t xml:space="preserve"> </w:t>
      </w:r>
      <w:r w:rsidRPr="00AF196D">
        <w:rPr>
          <w:rFonts w:ascii="Times New Roman" w:hAnsi="Times New Roman" w:cs="Times New Roman"/>
          <w:iCs/>
          <w:sz w:val="24"/>
          <w:szCs w:val="24"/>
        </w:rPr>
        <w:t>ООО ТК ВК</w:t>
      </w:r>
      <w:r w:rsidR="000D3AB7">
        <w:rPr>
          <w:rFonts w:ascii="Times New Roman" w:hAnsi="Times New Roman" w:cs="Times New Roman"/>
          <w:sz w:val="24"/>
          <w:szCs w:val="24"/>
        </w:rPr>
        <w:t xml:space="preserve"> </w:t>
      </w:r>
      <w:r>
        <w:rPr>
          <w:rFonts w:ascii="Times New Roman" w:hAnsi="Times New Roman" w:cs="Times New Roman"/>
          <w:sz w:val="24"/>
          <w:szCs w:val="24"/>
        </w:rPr>
        <w:t xml:space="preserve">от </w:t>
      </w:r>
      <w:r>
        <w:rPr>
          <w:rFonts w:ascii="Times New Roman" w:hAnsi="Times New Roman" w:cs="Times New Roman"/>
          <w:sz w:val="24"/>
          <w:szCs w:val="24"/>
          <w:lang w:val="en-US"/>
        </w:rPr>
        <w:t>IXN</w:t>
      </w:r>
      <w:r>
        <w:rPr>
          <w:rFonts w:ascii="Times New Roman" w:hAnsi="Times New Roman" w:cs="Times New Roman"/>
          <w:sz w:val="24"/>
          <w:szCs w:val="24"/>
        </w:rPr>
        <w:t xml:space="preserve"> </w:t>
      </w:r>
    </w:p>
    <w:p w:rsidR="00AF196D" w:rsidRPr="00DF6A4E" w:rsidRDefault="00AF196D" w:rsidP="00A53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 период с 27.11.2014 </w:t>
      </w:r>
      <w:r w:rsidR="00C94E08">
        <w:rPr>
          <w:rFonts w:ascii="Times New Roman" w:hAnsi="Times New Roman" w:cs="Times New Roman"/>
          <w:sz w:val="24"/>
          <w:szCs w:val="24"/>
        </w:rPr>
        <w:t xml:space="preserve">г. </w:t>
      </w:r>
      <w:r>
        <w:rPr>
          <w:rFonts w:ascii="Times New Roman" w:hAnsi="Times New Roman" w:cs="Times New Roman"/>
          <w:sz w:val="24"/>
          <w:szCs w:val="24"/>
        </w:rPr>
        <w:t>до 31.08.2023</w:t>
      </w:r>
      <w:r w:rsidR="00C94E08">
        <w:rPr>
          <w:rFonts w:ascii="Times New Roman" w:hAnsi="Times New Roman" w:cs="Times New Roman"/>
          <w:sz w:val="24"/>
          <w:szCs w:val="24"/>
        </w:rPr>
        <w:t xml:space="preserve"> г.</w:t>
      </w:r>
    </w:p>
    <w:p w:rsidR="00DF6A4E" w:rsidRPr="00927F05" w:rsidRDefault="00DF6A4E" w:rsidP="007678AB">
      <w:pPr>
        <w:spacing w:after="0" w:line="240" w:lineRule="auto"/>
        <w:rPr>
          <w:rFonts w:ascii="Times New Roman" w:hAnsi="Times New Roman" w:cs="Times New Roman"/>
          <w:sz w:val="24"/>
          <w:szCs w:val="24"/>
        </w:rPr>
      </w:pPr>
    </w:p>
    <w:p w:rsidR="001D0BA1" w:rsidRPr="001D0BA1" w:rsidRDefault="001D0BA1" w:rsidP="007678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Первые полтора года с начала эмиссии </w:t>
      </w:r>
      <w:r w:rsidR="00C94E08">
        <w:rPr>
          <w:rFonts w:ascii="Times New Roman" w:hAnsi="Times New Roman" w:cs="Times New Roman"/>
          <w:sz w:val="24"/>
          <w:szCs w:val="24"/>
        </w:rPr>
        <w:t>имелась</w:t>
      </w:r>
      <w:r>
        <w:rPr>
          <w:rFonts w:ascii="Times New Roman" w:hAnsi="Times New Roman" w:cs="Times New Roman"/>
          <w:sz w:val="24"/>
          <w:szCs w:val="24"/>
        </w:rPr>
        <w:t xml:space="preserve"> значимая отрицательная связь (период 1)</w:t>
      </w:r>
      <w:r w:rsidR="00C94E08">
        <w:rPr>
          <w:rFonts w:ascii="Times New Roman" w:hAnsi="Times New Roman" w:cs="Times New Roman"/>
          <w:sz w:val="24"/>
          <w:szCs w:val="24"/>
        </w:rPr>
        <w:t xml:space="preserve"> между </w:t>
      </w:r>
      <w:r w:rsidR="00C94E08" w:rsidRPr="00C94E08">
        <w:rPr>
          <w:rFonts w:ascii="Times New Roman" w:eastAsia="Times New Roman" w:hAnsi="Times New Roman" w:cs="Times New Roman"/>
          <w:bCs/>
          <w:color w:val="000000"/>
          <w:sz w:val="24"/>
          <w:szCs w:val="24"/>
          <w:lang w:eastAsia="ru-RU"/>
        </w:rPr>
        <w:t>VKCO</w:t>
      </w:r>
      <w:r w:rsidR="00C94E08">
        <w:rPr>
          <w:rFonts w:ascii="Times New Roman" w:eastAsia="Times New Roman" w:hAnsi="Times New Roman" w:cs="Times New Roman"/>
          <w:bCs/>
          <w:color w:val="000000"/>
          <w:sz w:val="24"/>
          <w:szCs w:val="24"/>
          <w:lang w:eastAsia="ru-RU"/>
        </w:rPr>
        <w:t xml:space="preserve"> и</w:t>
      </w:r>
      <w:r w:rsidR="000D3AB7">
        <w:rPr>
          <w:rFonts w:ascii="Times New Roman" w:eastAsia="Times New Roman" w:hAnsi="Times New Roman" w:cs="Times New Roman"/>
          <w:bCs/>
          <w:color w:val="000000"/>
          <w:sz w:val="24"/>
          <w:szCs w:val="24"/>
          <w:lang w:eastAsia="ru-RU"/>
        </w:rPr>
        <w:t xml:space="preserve"> </w:t>
      </w:r>
      <w:r w:rsidR="00C94E08" w:rsidRPr="00DF6A4E">
        <w:rPr>
          <w:rFonts w:ascii="Times New Roman" w:hAnsi="Times New Roman" w:cs="Times New Roman"/>
          <w:sz w:val="24"/>
          <w:szCs w:val="24"/>
          <w:lang w:val="en-US"/>
        </w:rPr>
        <w:t>IXN</w:t>
      </w:r>
      <w:r w:rsidR="00C94E08">
        <w:rPr>
          <w:rFonts w:ascii="Times New Roman" w:hAnsi="Times New Roman" w:cs="Times New Roman"/>
          <w:sz w:val="24"/>
          <w:szCs w:val="24"/>
        </w:rPr>
        <w:t>.</w:t>
      </w:r>
      <w:r>
        <w:rPr>
          <w:rFonts w:ascii="Times New Roman" w:hAnsi="Times New Roman" w:cs="Times New Roman"/>
          <w:sz w:val="24"/>
          <w:szCs w:val="24"/>
        </w:rPr>
        <w:t xml:space="preserve"> Котировки акций ВК сначала выросли,</w:t>
      </w:r>
      <w:r w:rsidR="000D3AB7">
        <w:rPr>
          <w:rFonts w:ascii="Times New Roman" w:hAnsi="Times New Roman" w:cs="Times New Roman"/>
          <w:sz w:val="24"/>
          <w:szCs w:val="24"/>
        </w:rPr>
        <w:t xml:space="preserve"> </w:t>
      </w:r>
      <w:r>
        <w:rPr>
          <w:rFonts w:ascii="Times New Roman" w:hAnsi="Times New Roman" w:cs="Times New Roman"/>
          <w:sz w:val="24"/>
          <w:szCs w:val="24"/>
        </w:rPr>
        <w:t>затем имели долгую</w:t>
      </w:r>
      <w:r w:rsidR="000D3AB7">
        <w:rPr>
          <w:rFonts w:ascii="Times New Roman" w:hAnsi="Times New Roman" w:cs="Times New Roman"/>
          <w:sz w:val="24"/>
          <w:szCs w:val="24"/>
        </w:rPr>
        <w:t xml:space="preserve"> </w:t>
      </w:r>
      <w:r>
        <w:rPr>
          <w:rFonts w:ascii="Times New Roman" w:hAnsi="Times New Roman" w:cs="Times New Roman"/>
          <w:sz w:val="24"/>
          <w:szCs w:val="24"/>
        </w:rPr>
        <w:t xml:space="preserve">тенденцию к снижению, тогда как уровень </w:t>
      </w:r>
      <w:r>
        <w:rPr>
          <w:rFonts w:ascii="Times New Roman" w:hAnsi="Times New Roman" w:cs="Times New Roman"/>
          <w:sz w:val="24"/>
          <w:szCs w:val="24"/>
          <w:lang w:val="en-US"/>
        </w:rPr>
        <w:t>IXN</w:t>
      </w:r>
      <w:r>
        <w:rPr>
          <w:rFonts w:ascii="Times New Roman" w:hAnsi="Times New Roman" w:cs="Times New Roman"/>
          <w:sz w:val="24"/>
          <w:szCs w:val="24"/>
        </w:rPr>
        <w:t xml:space="preserve"> устойчиво рос. Котировки акций ВК так и не стабилизировались до конца пандемии и обвалились осенью 2021 года ещё до начала СВО. За 2 месяца до начала</w:t>
      </w:r>
      <w:r w:rsidR="000D3AB7">
        <w:rPr>
          <w:rFonts w:ascii="Times New Roman" w:hAnsi="Times New Roman" w:cs="Times New Roman"/>
          <w:sz w:val="24"/>
          <w:szCs w:val="24"/>
        </w:rPr>
        <w:t xml:space="preserve"> </w:t>
      </w:r>
      <w:r>
        <w:rPr>
          <w:rFonts w:ascii="Times New Roman" w:hAnsi="Times New Roman" w:cs="Times New Roman"/>
          <w:sz w:val="24"/>
          <w:szCs w:val="24"/>
        </w:rPr>
        <w:t xml:space="preserve">СВО появилась ненадолго значимая положительная связь (период 2), которая после начала СВО сразу пропала (период 3 коэффициент детерминации 0,04) и отсутствовала </w:t>
      </w:r>
      <w:r w:rsidR="000B5D0A">
        <w:rPr>
          <w:rFonts w:ascii="Times New Roman" w:hAnsi="Times New Roman" w:cs="Times New Roman"/>
          <w:sz w:val="24"/>
          <w:szCs w:val="24"/>
        </w:rPr>
        <w:t xml:space="preserve">в марте-декабре 2022 года и </w:t>
      </w:r>
      <w:r>
        <w:rPr>
          <w:rFonts w:ascii="Times New Roman" w:hAnsi="Times New Roman" w:cs="Times New Roman"/>
          <w:sz w:val="24"/>
          <w:szCs w:val="24"/>
        </w:rPr>
        <w:t>весь 2023 год.</w:t>
      </w:r>
      <w:r w:rsidR="000D3AB7">
        <w:rPr>
          <w:rFonts w:ascii="Times New Roman" w:hAnsi="Times New Roman" w:cs="Times New Roman"/>
          <w:sz w:val="24"/>
          <w:szCs w:val="24"/>
        </w:rPr>
        <w:t xml:space="preserve"> </w:t>
      </w:r>
      <w:r>
        <w:rPr>
          <w:rFonts w:ascii="Times New Roman" w:hAnsi="Times New Roman" w:cs="Times New Roman"/>
          <w:sz w:val="24"/>
          <w:szCs w:val="24"/>
        </w:rPr>
        <w:t>Значения котировок имели тенденцию к очень</w:t>
      </w:r>
      <w:r w:rsidRPr="001D0BA1">
        <w:rPr>
          <w:rFonts w:ascii="Times New Roman" w:hAnsi="Times New Roman" w:cs="Times New Roman"/>
          <w:sz w:val="24"/>
          <w:szCs w:val="24"/>
        </w:rPr>
        <w:t xml:space="preserve"> </w:t>
      </w:r>
      <w:r>
        <w:rPr>
          <w:rFonts w:ascii="Times New Roman" w:hAnsi="Times New Roman" w:cs="Times New Roman"/>
          <w:sz w:val="24"/>
          <w:szCs w:val="24"/>
        </w:rPr>
        <w:t>нестабильному и небольшому росту</w:t>
      </w:r>
      <w:r w:rsidR="006E2768">
        <w:rPr>
          <w:rFonts w:ascii="Times New Roman" w:hAnsi="Times New Roman" w:cs="Times New Roman"/>
          <w:sz w:val="24"/>
          <w:szCs w:val="24"/>
        </w:rPr>
        <w:t>.</w:t>
      </w:r>
      <w:r w:rsidRPr="001D0BA1">
        <w:rPr>
          <w:rFonts w:ascii="Times New Roman" w:hAnsi="Times New Roman" w:cs="Times New Roman"/>
          <w:sz w:val="24"/>
          <w:szCs w:val="24"/>
        </w:rPr>
        <w:t xml:space="preserve"> </w:t>
      </w:r>
    </w:p>
    <w:p w:rsidR="001D0BA1" w:rsidRDefault="001D0BA1" w:rsidP="007678AB">
      <w:pPr>
        <w:spacing w:after="0" w:line="240" w:lineRule="auto"/>
        <w:ind w:firstLine="709"/>
        <w:jc w:val="both"/>
        <w:rPr>
          <w:rFonts w:ascii="Times New Roman" w:hAnsi="Times New Roman" w:cs="Times New Roman"/>
          <w:sz w:val="24"/>
          <w:szCs w:val="24"/>
        </w:rPr>
      </w:pPr>
    </w:p>
    <w:p w:rsidR="00462E00" w:rsidRPr="00462E00" w:rsidRDefault="00462E00" w:rsidP="007678AB">
      <w:pPr>
        <w:spacing w:after="0" w:line="240" w:lineRule="auto"/>
        <w:ind w:firstLine="709"/>
        <w:jc w:val="center"/>
        <w:rPr>
          <w:rFonts w:ascii="Times New Roman" w:hAnsi="Times New Roman" w:cs="Times New Roman"/>
          <w:b/>
          <w:sz w:val="24"/>
          <w:szCs w:val="24"/>
        </w:rPr>
      </w:pPr>
      <w:r w:rsidRPr="00462E00">
        <w:rPr>
          <w:rFonts w:ascii="Times New Roman" w:hAnsi="Times New Roman" w:cs="Times New Roman"/>
          <w:b/>
          <w:sz w:val="24"/>
          <w:szCs w:val="24"/>
        </w:rPr>
        <w:t>Заключение</w:t>
      </w:r>
    </w:p>
    <w:p w:rsidR="00462E00" w:rsidRDefault="00462E00" w:rsidP="007678AB">
      <w:pPr>
        <w:spacing w:after="0" w:line="240" w:lineRule="auto"/>
        <w:ind w:firstLine="709"/>
        <w:jc w:val="both"/>
        <w:rPr>
          <w:rFonts w:ascii="Times New Roman" w:hAnsi="Times New Roman" w:cs="Times New Roman"/>
          <w:sz w:val="24"/>
          <w:szCs w:val="24"/>
        </w:rPr>
      </w:pPr>
    </w:p>
    <w:p w:rsidR="001D0BA1" w:rsidRPr="00161D8A" w:rsidRDefault="001D0BA1" w:rsidP="007678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Тесная связь между российским фондовым индексом РТС и индикаторо</w:t>
      </w:r>
      <w:r w:rsidR="000B5D0A">
        <w:rPr>
          <w:rFonts w:ascii="Times New Roman" w:hAnsi="Times New Roman" w:cs="Times New Roman"/>
          <w:sz w:val="24"/>
          <w:szCs w:val="24"/>
        </w:rPr>
        <w:t>м</w:t>
      </w:r>
      <w:r>
        <w:rPr>
          <w:rFonts w:ascii="Times New Roman" w:hAnsi="Times New Roman" w:cs="Times New Roman"/>
          <w:sz w:val="24"/>
          <w:szCs w:val="24"/>
        </w:rPr>
        <w:t xml:space="preserve"> высо</w:t>
      </w:r>
      <w:r w:rsidR="001D49CD">
        <w:rPr>
          <w:rFonts w:ascii="Times New Roman" w:hAnsi="Times New Roman" w:cs="Times New Roman"/>
          <w:sz w:val="24"/>
          <w:szCs w:val="24"/>
        </w:rPr>
        <w:t>ко</w:t>
      </w:r>
      <w:r>
        <w:rPr>
          <w:rFonts w:ascii="Times New Roman" w:hAnsi="Times New Roman" w:cs="Times New Roman"/>
          <w:sz w:val="24"/>
          <w:szCs w:val="24"/>
        </w:rPr>
        <w:t xml:space="preserve">технологического сектора мирового фондового рынка н </w:t>
      </w:r>
      <w:r>
        <w:rPr>
          <w:rFonts w:ascii="Times New Roman" w:hAnsi="Times New Roman" w:cs="Times New Roman"/>
          <w:sz w:val="24"/>
          <w:szCs w:val="24"/>
          <w:lang w:val="en-US"/>
        </w:rPr>
        <w:t>IXN</w:t>
      </w:r>
      <w:r w:rsidRPr="001D0BA1">
        <w:rPr>
          <w:rFonts w:ascii="Times New Roman" w:hAnsi="Times New Roman" w:cs="Times New Roman"/>
          <w:sz w:val="24"/>
          <w:szCs w:val="24"/>
        </w:rPr>
        <w:t xml:space="preserve"> </w:t>
      </w:r>
      <w:r w:rsidR="000B5D0A">
        <w:rPr>
          <w:rFonts w:ascii="Times New Roman" w:hAnsi="Times New Roman" w:cs="Times New Roman"/>
          <w:sz w:val="24"/>
          <w:szCs w:val="24"/>
        </w:rPr>
        <w:t>н</w:t>
      </w:r>
      <w:r>
        <w:rPr>
          <w:rFonts w:ascii="Times New Roman" w:hAnsi="Times New Roman" w:cs="Times New Roman"/>
          <w:sz w:val="24"/>
          <w:szCs w:val="24"/>
        </w:rPr>
        <w:t xml:space="preserve">аблюдалась в периоды быстрого развития отрасли ИКТ в России, а замедление этого процесса в периоды кризисов </w:t>
      </w:r>
      <w:r w:rsidR="00BA76A2">
        <w:rPr>
          <w:rFonts w:ascii="Times New Roman" w:hAnsi="Times New Roman" w:cs="Times New Roman"/>
          <w:sz w:val="24"/>
          <w:szCs w:val="24"/>
        </w:rPr>
        <w:t>постепенно</w:t>
      </w:r>
      <w:r>
        <w:rPr>
          <w:rFonts w:ascii="Times New Roman" w:hAnsi="Times New Roman" w:cs="Times New Roman"/>
          <w:sz w:val="24"/>
          <w:szCs w:val="24"/>
        </w:rPr>
        <w:t xml:space="preserve"> приводило к ослаблению этой связи, что закономерно, поскольку доля этого сектора</w:t>
      </w:r>
      <w:r w:rsidR="000D3AB7">
        <w:rPr>
          <w:rFonts w:ascii="Times New Roman" w:hAnsi="Times New Roman" w:cs="Times New Roman"/>
          <w:sz w:val="24"/>
          <w:szCs w:val="24"/>
        </w:rPr>
        <w:t xml:space="preserve"> </w:t>
      </w:r>
      <w:r>
        <w:rPr>
          <w:rFonts w:ascii="Times New Roman" w:hAnsi="Times New Roman" w:cs="Times New Roman"/>
          <w:sz w:val="24"/>
          <w:szCs w:val="24"/>
        </w:rPr>
        <w:t>в РТС, итак сравнительно небольшая</w:t>
      </w:r>
      <w:r w:rsidRPr="001D0BA1">
        <w:rPr>
          <w:rFonts w:ascii="Times New Roman" w:hAnsi="Times New Roman" w:cs="Times New Roman"/>
          <w:sz w:val="24"/>
          <w:szCs w:val="24"/>
        </w:rPr>
        <w:t xml:space="preserve"> (</w:t>
      </w:r>
      <w:r>
        <w:rPr>
          <w:rFonts w:ascii="Times New Roman" w:hAnsi="Times New Roman" w:cs="Times New Roman"/>
          <w:sz w:val="24"/>
          <w:szCs w:val="24"/>
        </w:rPr>
        <w:t>не более</w:t>
      </w:r>
      <w:proofErr w:type="gramStart"/>
      <w:r>
        <w:rPr>
          <w:rFonts w:ascii="Times New Roman" w:hAnsi="Times New Roman" w:cs="Times New Roman"/>
          <w:sz w:val="24"/>
          <w:szCs w:val="24"/>
          <w:lang w:val="en-US"/>
        </w:rPr>
        <w:t>t</w:t>
      </w:r>
      <w:proofErr w:type="gramEnd"/>
      <w:r w:rsidRPr="001D0BA1">
        <w:rPr>
          <w:rFonts w:ascii="Times New Roman" w:hAnsi="Times New Roman" w:cs="Times New Roman"/>
          <w:sz w:val="24"/>
          <w:szCs w:val="24"/>
        </w:rPr>
        <w:t xml:space="preserve"> 7%)</w:t>
      </w:r>
      <w:r>
        <w:rPr>
          <w:rFonts w:ascii="Times New Roman" w:hAnsi="Times New Roman" w:cs="Times New Roman"/>
          <w:sz w:val="24"/>
          <w:szCs w:val="24"/>
        </w:rPr>
        <w:t>, уменьшалась.</w:t>
      </w:r>
    </w:p>
    <w:p w:rsidR="001D0BA1" w:rsidRDefault="001D0BA1" w:rsidP="007678AB">
      <w:pPr>
        <w:pStyle w:val="a4"/>
        <w:widowControl w:val="0"/>
        <w:ind w:firstLine="709"/>
        <w:rPr>
          <w:i w:val="0"/>
          <w:iCs w:val="0"/>
        </w:rPr>
      </w:pPr>
      <w:r>
        <w:rPr>
          <w:i w:val="0"/>
          <w:iCs w:val="0"/>
        </w:rPr>
        <w:t>П</w:t>
      </w:r>
      <w:r w:rsidRPr="001F368B">
        <w:rPr>
          <w:i w:val="0"/>
          <w:iCs w:val="0"/>
        </w:rPr>
        <w:t>андемия CO</w:t>
      </w:r>
      <w:r w:rsidRPr="001F368B">
        <w:rPr>
          <w:i w:val="0"/>
          <w:iCs w:val="0"/>
          <w:lang w:val="en-US"/>
        </w:rPr>
        <w:t>V</w:t>
      </w:r>
      <w:r w:rsidRPr="001F368B">
        <w:rPr>
          <w:i w:val="0"/>
          <w:iCs w:val="0"/>
        </w:rPr>
        <w:t>ID-19</w:t>
      </w:r>
      <w:r w:rsidR="000B5D0A">
        <w:rPr>
          <w:i w:val="0"/>
          <w:iCs w:val="0"/>
        </w:rPr>
        <w:t xml:space="preserve"> </w:t>
      </w:r>
      <w:r>
        <w:rPr>
          <w:i w:val="0"/>
          <w:iCs w:val="0"/>
        </w:rPr>
        <w:t>поначалу</w:t>
      </w:r>
      <w:r w:rsidRPr="001F368B">
        <w:rPr>
          <w:i w:val="0"/>
          <w:iCs w:val="0"/>
        </w:rPr>
        <w:t xml:space="preserve"> не оказала значительного качественного влияния на тесноту </w:t>
      </w:r>
      <w:r>
        <w:rPr>
          <w:i w:val="0"/>
          <w:iCs w:val="0"/>
        </w:rPr>
        <w:t xml:space="preserve">и направление </w:t>
      </w:r>
      <w:r w:rsidRPr="001F368B">
        <w:rPr>
          <w:i w:val="0"/>
          <w:iCs w:val="0"/>
        </w:rPr>
        <w:t xml:space="preserve">статистической связи между динамикой </w:t>
      </w:r>
      <w:r>
        <w:rPr>
          <w:i w:val="0"/>
          <w:iCs w:val="0"/>
        </w:rPr>
        <w:t>курс</w:t>
      </w:r>
      <w:r w:rsidR="000B5D0A">
        <w:rPr>
          <w:i w:val="0"/>
          <w:iCs w:val="0"/>
        </w:rPr>
        <w:t>ов</w:t>
      </w:r>
      <w:r>
        <w:rPr>
          <w:i w:val="0"/>
          <w:iCs w:val="0"/>
        </w:rPr>
        <w:t xml:space="preserve"> акций российских телекоммуникационных компаний</w:t>
      </w:r>
      <w:r w:rsidRPr="001F368B">
        <w:rPr>
          <w:b/>
          <w:i w:val="0"/>
          <w:iCs w:val="0"/>
        </w:rPr>
        <w:t xml:space="preserve"> </w:t>
      </w:r>
      <w:r w:rsidRPr="001F368B">
        <w:rPr>
          <w:i w:val="0"/>
          <w:iCs w:val="0"/>
        </w:rPr>
        <w:t xml:space="preserve">и индикатором </w:t>
      </w:r>
      <w:r>
        <w:rPr>
          <w:i w:val="0"/>
          <w:iCs w:val="0"/>
        </w:rPr>
        <w:t>высокотехнологического</w:t>
      </w:r>
      <w:r w:rsidRPr="001F368B">
        <w:rPr>
          <w:i w:val="0"/>
          <w:iCs w:val="0"/>
        </w:rPr>
        <w:t xml:space="preserve"> сектора глобального фондового рынка</w:t>
      </w:r>
      <w:r>
        <w:rPr>
          <w:i w:val="0"/>
          <w:iCs w:val="0"/>
        </w:rPr>
        <w:t>. Напротив</w:t>
      </w:r>
      <w:r w:rsidR="000B5D0A">
        <w:rPr>
          <w:i w:val="0"/>
          <w:iCs w:val="0"/>
        </w:rPr>
        <w:t>,</w:t>
      </w:r>
      <w:r>
        <w:rPr>
          <w:i w:val="0"/>
          <w:iCs w:val="0"/>
        </w:rPr>
        <w:t xml:space="preserve"> теснота связи котировок акций Ростелекома и МТС в первые месяцы даже </w:t>
      </w:r>
      <w:proofErr w:type="gramStart"/>
      <w:r>
        <w:rPr>
          <w:i w:val="0"/>
          <w:iCs w:val="0"/>
        </w:rPr>
        <w:t>усилилась</w:t>
      </w:r>
      <w:proofErr w:type="gramEnd"/>
      <w:r w:rsidRPr="005152BD">
        <w:rPr>
          <w:i w:val="0"/>
          <w:iCs w:val="0"/>
        </w:rPr>
        <w:t xml:space="preserve"> </w:t>
      </w:r>
      <w:r>
        <w:rPr>
          <w:i w:val="0"/>
          <w:iCs w:val="0"/>
        </w:rPr>
        <w:t xml:space="preserve">и </w:t>
      </w:r>
      <w:r w:rsidR="000B5D0A">
        <w:rPr>
          <w:i w:val="0"/>
          <w:iCs w:val="0"/>
        </w:rPr>
        <w:t xml:space="preserve">некоторое время </w:t>
      </w:r>
      <w:r>
        <w:rPr>
          <w:i w:val="0"/>
          <w:iCs w:val="0"/>
        </w:rPr>
        <w:t xml:space="preserve">оставалась тесной, а затем пропала </w:t>
      </w:r>
      <w:r w:rsidR="00BA76A2">
        <w:rPr>
          <w:i w:val="0"/>
          <w:iCs w:val="0"/>
        </w:rPr>
        <w:t>у</w:t>
      </w:r>
      <w:r>
        <w:rPr>
          <w:i w:val="0"/>
          <w:iCs w:val="0"/>
        </w:rPr>
        <w:t xml:space="preserve"> Ростелекома</w:t>
      </w:r>
      <w:r w:rsidR="0088385A">
        <w:rPr>
          <w:i w:val="0"/>
          <w:iCs w:val="0"/>
        </w:rPr>
        <w:t xml:space="preserve"> — </w:t>
      </w:r>
      <w:r>
        <w:rPr>
          <w:i w:val="0"/>
          <w:iCs w:val="0"/>
        </w:rPr>
        <w:t>летом 2020 года,</w:t>
      </w:r>
      <w:r w:rsidR="000D3AB7">
        <w:rPr>
          <w:i w:val="0"/>
          <w:iCs w:val="0"/>
        </w:rPr>
        <w:t xml:space="preserve"> </w:t>
      </w:r>
      <w:r w:rsidR="00BA76A2">
        <w:rPr>
          <w:i w:val="0"/>
          <w:iCs w:val="0"/>
        </w:rPr>
        <w:t xml:space="preserve">у </w:t>
      </w:r>
      <w:r>
        <w:rPr>
          <w:i w:val="0"/>
          <w:iCs w:val="0"/>
        </w:rPr>
        <w:t xml:space="preserve">МТС </w:t>
      </w:r>
      <w:r w:rsidR="0088385A">
        <w:rPr>
          <w:i w:val="0"/>
          <w:iCs w:val="0"/>
        </w:rPr>
        <w:t>—</w:t>
      </w:r>
      <w:r>
        <w:rPr>
          <w:i w:val="0"/>
          <w:iCs w:val="0"/>
        </w:rPr>
        <w:t xml:space="preserve"> летом 2021 года. В конце 2021 года с ослаблением пандемии теснота связи с динамикой глобального высокотехнологического сектора выросла до значимого уровня. </w:t>
      </w:r>
      <w:r w:rsidR="000B5D0A">
        <w:rPr>
          <w:i w:val="0"/>
          <w:iCs w:val="0"/>
        </w:rPr>
        <w:t>С</w:t>
      </w:r>
      <w:r>
        <w:rPr>
          <w:i w:val="0"/>
          <w:iCs w:val="0"/>
        </w:rPr>
        <w:t>ами котировк</w:t>
      </w:r>
      <w:r w:rsidR="000B5D0A">
        <w:rPr>
          <w:i w:val="0"/>
          <w:iCs w:val="0"/>
        </w:rPr>
        <w:t>и</w:t>
      </w:r>
      <w:r>
        <w:rPr>
          <w:i w:val="0"/>
          <w:iCs w:val="0"/>
        </w:rPr>
        <w:t xml:space="preserve"> этих компаний после относительно небольшого падения вырос</w:t>
      </w:r>
      <w:r w:rsidR="000B5D0A">
        <w:rPr>
          <w:i w:val="0"/>
          <w:iCs w:val="0"/>
        </w:rPr>
        <w:t>ли</w:t>
      </w:r>
      <w:r>
        <w:rPr>
          <w:i w:val="0"/>
          <w:iCs w:val="0"/>
        </w:rPr>
        <w:t xml:space="preserve"> и н</w:t>
      </w:r>
      <w:r w:rsidR="000B5D0A">
        <w:rPr>
          <w:i w:val="0"/>
          <w:iCs w:val="0"/>
        </w:rPr>
        <w:t>енамного</w:t>
      </w:r>
      <w:r>
        <w:rPr>
          <w:i w:val="0"/>
          <w:iCs w:val="0"/>
        </w:rPr>
        <w:t xml:space="preserve"> превысил</w:t>
      </w:r>
      <w:r w:rsidR="000B5D0A">
        <w:rPr>
          <w:i w:val="0"/>
          <w:iCs w:val="0"/>
        </w:rPr>
        <w:t>и</w:t>
      </w:r>
      <w:r>
        <w:rPr>
          <w:i w:val="0"/>
          <w:iCs w:val="0"/>
        </w:rPr>
        <w:t xml:space="preserve"> допандимийный уровень, поскольку увеличился спрос на услуги связи и интернете.</w:t>
      </w:r>
    </w:p>
    <w:p w:rsidR="001D0BA1" w:rsidRDefault="001D0BA1" w:rsidP="007678AB">
      <w:pPr>
        <w:pStyle w:val="a4"/>
        <w:widowControl w:val="0"/>
        <w:ind w:firstLine="709"/>
        <w:rPr>
          <w:i w:val="0"/>
          <w:iCs w:val="0"/>
        </w:rPr>
      </w:pPr>
      <w:r>
        <w:rPr>
          <w:i w:val="0"/>
          <w:iCs w:val="0"/>
        </w:rPr>
        <w:t xml:space="preserve">Связь между динамикой котировок акций Яндекса и ВК вплоть февраля 2022 года оставалась положительной и тесной, небольшое падение уровня котировок в конце марта </w:t>
      </w:r>
      <w:r w:rsidR="0088385A">
        <w:rPr>
          <w:i w:val="0"/>
          <w:iCs w:val="0"/>
        </w:rPr>
        <w:t>—</w:t>
      </w:r>
      <w:r>
        <w:rPr>
          <w:i w:val="0"/>
          <w:iCs w:val="0"/>
        </w:rPr>
        <w:t xml:space="preserve"> начале апреля 2020 год очень быстро компенсировалось, а затем котировки акций Яндекса </w:t>
      </w:r>
      <w:r w:rsidR="000B5D0A">
        <w:rPr>
          <w:i w:val="0"/>
          <w:iCs w:val="0"/>
        </w:rPr>
        <w:lastRenderedPageBreak/>
        <w:t>продолжили свой ро</w:t>
      </w:r>
      <w:proofErr w:type="gramStart"/>
      <w:r w:rsidR="000B5D0A">
        <w:rPr>
          <w:i w:val="0"/>
          <w:iCs w:val="0"/>
        </w:rPr>
        <w:t>ст</w:t>
      </w:r>
      <w:r>
        <w:rPr>
          <w:i w:val="0"/>
          <w:iCs w:val="0"/>
        </w:rPr>
        <w:t xml:space="preserve"> впл</w:t>
      </w:r>
      <w:proofErr w:type="gramEnd"/>
      <w:r>
        <w:rPr>
          <w:i w:val="0"/>
          <w:iCs w:val="0"/>
        </w:rPr>
        <w:t>оть до 24 февраля 2022 года.</w:t>
      </w:r>
      <w:r w:rsidR="000D3AB7">
        <w:rPr>
          <w:i w:val="0"/>
          <w:iCs w:val="0"/>
        </w:rPr>
        <w:t xml:space="preserve"> </w:t>
      </w:r>
    </w:p>
    <w:p w:rsidR="0088385A" w:rsidRDefault="000B5D0A" w:rsidP="007678AB">
      <w:pPr>
        <w:pStyle w:val="a4"/>
        <w:widowControl w:val="0"/>
        <w:ind w:firstLine="709"/>
        <w:rPr>
          <w:i w:val="0"/>
          <w:iCs w:val="0"/>
        </w:rPr>
      </w:pPr>
      <w:proofErr w:type="gramStart"/>
      <w:r>
        <w:rPr>
          <w:i w:val="0"/>
          <w:iCs w:val="0"/>
        </w:rPr>
        <w:t xml:space="preserve">Начало СВО и </w:t>
      </w:r>
      <w:r w:rsidR="001D49CD">
        <w:rPr>
          <w:i w:val="0"/>
          <w:iCs w:val="0"/>
        </w:rPr>
        <w:t>беспрецедентные</w:t>
      </w:r>
      <w:r w:rsidR="001D0BA1">
        <w:rPr>
          <w:i w:val="0"/>
          <w:iCs w:val="0"/>
        </w:rPr>
        <w:t xml:space="preserve"> антироссийские санкции привели к обвалу котировок акций российских высокотехнологических компаний и после открытия торгов на ММВБ</w:t>
      </w:r>
      <w:r w:rsidR="0088385A">
        <w:rPr>
          <w:i w:val="0"/>
          <w:iCs w:val="0"/>
        </w:rPr>
        <w:t xml:space="preserve"> — </w:t>
      </w:r>
      <w:r w:rsidR="001D0BA1">
        <w:rPr>
          <w:i w:val="0"/>
          <w:iCs w:val="0"/>
        </w:rPr>
        <w:t xml:space="preserve">к смене знака зависимостей на отрицательный на </w:t>
      </w:r>
      <w:r>
        <w:rPr>
          <w:i w:val="0"/>
          <w:iCs w:val="0"/>
        </w:rPr>
        <w:t xml:space="preserve">период </w:t>
      </w:r>
      <w:r w:rsidR="001D0BA1">
        <w:rPr>
          <w:i w:val="0"/>
          <w:iCs w:val="0"/>
        </w:rPr>
        <w:t>5-8 месяцев.</w:t>
      </w:r>
      <w:proofErr w:type="gramEnd"/>
      <w:r w:rsidR="001D0BA1">
        <w:rPr>
          <w:i w:val="0"/>
          <w:iCs w:val="0"/>
        </w:rPr>
        <w:t xml:space="preserve"> Затем произошло резкое ослабление этой связи до незначимой с осени 2022 года и в течение 2023 года. Для ООО ТК ВК связь стала незначимой уже с марта 2022 года. В итоге курсы акций крупных телекоммуникационных компаний России стабилизировались на </w:t>
      </w:r>
      <w:r w:rsidR="00BA76A2">
        <w:rPr>
          <w:i w:val="0"/>
          <w:iCs w:val="0"/>
        </w:rPr>
        <w:t xml:space="preserve">заметно </w:t>
      </w:r>
      <w:r w:rsidR="001D0BA1">
        <w:rPr>
          <w:i w:val="0"/>
          <w:iCs w:val="0"/>
        </w:rPr>
        <w:t>более низком уровне, чем до начала СВО, их динамика стала относительно независимой от динамики индикатор</w:t>
      </w:r>
      <w:r>
        <w:rPr>
          <w:i w:val="0"/>
          <w:iCs w:val="0"/>
        </w:rPr>
        <w:t>а</w:t>
      </w:r>
      <w:r w:rsidR="001D0BA1">
        <w:rPr>
          <w:i w:val="0"/>
          <w:iCs w:val="0"/>
        </w:rPr>
        <w:t xml:space="preserve"> мирового высокотехнологического сектора фондового рынка.</w:t>
      </w:r>
      <w:r w:rsidR="0044561A">
        <w:rPr>
          <w:i w:val="0"/>
          <w:iCs w:val="0"/>
        </w:rPr>
        <w:t xml:space="preserve"> Хорошо это или плохо? Однозначно оценить нельзя. В то время, когда уровень индикатора </w:t>
      </w:r>
      <w:r w:rsidR="0044561A">
        <w:rPr>
          <w:i w:val="0"/>
          <w:iCs w:val="0"/>
          <w:lang w:val="en-US"/>
        </w:rPr>
        <w:t>IXN</w:t>
      </w:r>
      <w:r w:rsidR="0044561A" w:rsidRPr="0044561A">
        <w:rPr>
          <w:i w:val="0"/>
          <w:iCs w:val="0"/>
        </w:rPr>
        <w:t xml:space="preserve"> </w:t>
      </w:r>
      <w:r w:rsidR="0044561A">
        <w:rPr>
          <w:i w:val="0"/>
          <w:iCs w:val="0"/>
        </w:rPr>
        <w:t xml:space="preserve">не имеет устойчивой тенденции к росту, постоянно скачет, относительную стабильность российских котировок можно оценить положительно. Однако акции остаются </w:t>
      </w:r>
      <w:r w:rsidR="001D49CD">
        <w:rPr>
          <w:i w:val="0"/>
          <w:iCs w:val="0"/>
        </w:rPr>
        <w:t>существенно</w:t>
      </w:r>
      <w:r w:rsidR="0044561A">
        <w:rPr>
          <w:i w:val="0"/>
          <w:iCs w:val="0"/>
        </w:rPr>
        <w:t xml:space="preserve"> недооценен</w:t>
      </w:r>
      <w:r>
        <w:rPr>
          <w:i w:val="0"/>
          <w:iCs w:val="0"/>
        </w:rPr>
        <w:t>н</w:t>
      </w:r>
      <w:r w:rsidR="0044561A">
        <w:rPr>
          <w:i w:val="0"/>
          <w:iCs w:val="0"/>
        </w:rPr>
        <w:t>ы</w:t>
      </w:r>
      <w:r>
        <w:rPr>
          <w:i w:val="0"/>
          <w:iCs w:val="0"/>
        </w:rPr>
        <w:t>ми</w:t>
      </w:r>
      <w:r w:rsidR="0044561A">
        <w:rPr>
          <w:i w:val="0"/>
          <w:iCs w:val="0"/>
        </w:rPr>
        <w:t>. Инвесторы очень осторожничают, выжидают, опасаясь новых санкций и обвалов. Это нехорошо для</w:t>
      </w:r>
      <w:r>
        <w:rPr>
          <w:i w:val="0"/>
          <w:iCs w:val="0"/>
        </w:rPr>
        <w:t xml:space="preserve"> </w:t>
      </w:r>
      <w:r w:rsidR="0044561A">
        <w:rPr>
          <w:i w:val="0"/>
          <w:iCs w:val="0"/>
        </w:rPr>
        <w:t xml:space="preserve">российской экономики. </w:t>
      </w:r>
    </w:p>
    <w:p w:rsidR="0088385A" w:rsidRDefault="0088385A" w:rsidP="0088385A">
      <w:pPr>
        <w:pStyle w:val="a4"/>
        <w:widowControl w:val="0"/>
        <w:ind w:firstLine="709"/>
        <w:rPr>
          <w:i w:val="0"/>
          <w:iCs w:val="0"/>
        </w:rPr>
      </w:pPr>
      <w:r>
        <w:rPr>
          <w:i w:val="0"/>
          <w:iCs w:val="0"/>
        </w:rPr>
        <w:t>Однако в целом высокотехнологический сектор российского фондового рынка сумел адаптироваться к введенным санкциям и избежать коллапса, как и другие сектора российского фондового рынка. К похожему выводу</w:t>
      </w:r>
      <w:r w:rsidR="00BA76A2">
        <w:rPr>
          <w:i w:val="0"/>
          <w:iCs w:val="0"/>
        </w:rPr>
        <w:t xml:space="preserve"> </w:t>
      </w:r>
      <w:r>
        <w:rPr>
          <w:i w:val="0"/>
          <w:iCs w:val="0"/>
        </w:rPr>
        <w:t xml:space="preserve">пришли и другие российские исследователи </w:t>
      </w:r>
      <w:r w:rsidRPr="0088385A">
        <w:rPr>
          <w:i w:val="0"/>
          <w:iCs w:val="0"/>
        </w:rPr>
        <w:t>[</w:t>
      </w:r>
      <w:r w:rsidR="00534583">
        <w:rPr>
          <w:i w:val="0"/>
          <w:iCs w:val="0"/>
        </w:rPr>
        <w:t>7</w:t>
      </w:r>
      <w:r w:rsidRPr="0088385A">
        <w:rPr>
          <w:i w:val="0"/>
          <w:iCs w:val="0"/>
        </w:rPr>
        <w:t>]</w:t>
      </w:r>
      <w:r>
        <w:rPr>
          <w:i w:val="0"/>
          <w:iCs w:val="0"/>
        </w:rPr>
        <w:t xml:space="preserve">. Когда связанный с санкциями стресс на российском и мировом фондовых рынке будет преодолён, возможен ускоренный рост котировок акций российских телекоммуникационных компаний и одновременно рост </w:t>
      </w:r>
      <w:r>
        <w:rPr>
          <w:i w:val="0"/>
          <w:iCs w:val="0"/>
          <w:lang w:val="en-US"/>
        </w:rPr>
        <w:t>IXN</w:t>
      </w:r>
      <w:r>
        <w:rPr>
          <w:i w:val="0"/>
          <w:iCs w:val="0"/>
        </w:rPr>
        <w:t xml:space="preserve"> и РТС.</w:t>
      </w:r>
    </w:p>
    <w:p w:rsidR="0088385A" w:rsidRDefault="0088385A">
      <w:pPr>
        <w:spacing w:after="0" w:line="240" w:lineRule="auto"/>
        <w:jc w:val="center"/>
        <w:rPr>
          <w:rFonts w:ascii="Times New Roman" w:hAnsi="Times New Roman" w:cs="Times New Roman"/>
          <w:b/>
          <w:sz w:val="24"/>
          <w:szCs w:val="24"/>
        </w:rPr>
      </w:pPr>
    </w:p>
    <w:p w:rsidR="00FF1837" w:rsidRPr="0088385A" w:rsidRDefault="00FF1837" w:rsidP="007678AB">
      <w:pPr>
        <w:spacing w:after="0" w:line="240" w:lineRule="auto"/>
        <w:ind w:firstLine="709"/>
        <w:jc w:val="center"/>
        <w:rPr>
          <w:rFonts w:ascii="Times New Roman" w:hAnsi="Times New Roman" w:cs="Times New Roman"/>
          <w:b/>
          <w:sz w:val="24"/>
          <w:szCs w:val="24"/>
        </w:rPr>
      </w:pPr>
      <w:r w:rsidRPr="001F368B">
        <w:rPr>
          <w:rFonts w:ascii="Times New Roman" w:hAnsi="Times New Roman" w:cs="Times New Roman"/>
          <w:b/>
          <w:sz w:val="24"/>
          <w:szCs w:val="24"/>
        </w:rPr>
        <w:t>Список</w:t>
      </w:r>
      <w:r w:rsidRPr="0088385A">
        <w:rPr>
          <w:rFonts w:ascii="Times New Roman" w:hAnsi="Times New Roman" w:cs="Times New Roman"/>
          <w:b/>
          <w:sz w:val="24"/>
          <w:szCs w:val="24"/>
        </w:rPr>
        <w:t xml:space="preserve"> </w:t>
      </w:r>
      <w:r w:rsidRPr="001F368B">
        <w:rPr>
          <w:rFonts w:ascii="Times New Roman" w:hAnsi="Times New Roman" w:cs="Times New Roman"/>
          <w:b/>
          <w:sz w:val="24"/>
          <w:szCs w:val="24"/>
        </w:rPr>
        <w:t>источников</w:t>
      </w:r>
    </w:p>
    <w:p w:rsidR="00FF1837" w:rsidRPr="0088385A" w:rsidRDefault="00FF1837" w:rsidP="007678AB">
      <w:pPr>
        <w:spacing w:after="0" w:line="240" w:lineRule="auto"/>
        <w:ind w:firstLine="709"/>
        <w:jc w:val="both"/>
        <w:rPr>
          <w:rFonts w:ascii="Times New Roman" w:hAnsi="Times New Roman" w:cs="Times New Roman"/>
          <w:b/>
          <w:sz w:val="24"/>
          <w:szCs w:val="24"/>
        </w:rPr>
      </w:pPr>
    </w:p>
    <w:p w:rsidR="00534583" w:rsidRPr="00442CE9" w:rsidRDefault="00534583" w:rsidP="005345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442CE9">
        <w:rPr>
          <w:rFonts w:ascii="Times New Roman" w:hAnsi="Times New Roman" w:cs="Times New Roman"/>
          <w:sz w:val="24"/>
          <w:szCs w:val="24"/>
        </w:rPr>
        <w:t xml:space="preserve">. Егорова Е.Н., </w:t>
      </w:r>
      <w:proofErr w:type="spellStart"/>
      <w:r w:rsidRPr="00442CE9">
        <w:rPr>
          <w:rFonts w:ascii="Times New Roman" w:hAnsi="Times New Roman" w:cs="Times New Roman"/>
          <w:sz w:val="24"/>
          <w:szCs w:val="24"/>
        </w:rPr>
        <w:t>Вигриянова</w:t>
      </w:r>
      <w:proofErr w:type="spellEnd"/>
      <w:r w:rsidRPr="00442CE9">
        <w:rPr>
          <w:rFonts w:ascii="Times New Roman" w:hAnsi="Times New Roman" w:cs="Times New Roman"/>
          <w:sz w:val="24"/>
          <w:szCs w:val="24"/>
        </w:rPr>
        <w:t xml:space="preserve"> М.С. Влияние секторов глобального рынка на фондовые рынки БРИК и Германии. — СПб</w:t>
      </w:r>
      <w:proofErr w:type="gramStart"/>
      <w:r w:rsidRPr="00442CE9">
        <w:rPr>
          <w:rFonts w:ascii="Times New Roman" w:hAnsi="Times New Roman" w:cs="Times New Roman"/>
          <w:sz w:val="24"/>
          <w:szCs w:val="24"/>
        </w:rPr>
        <w:t xml:space="preserve">.: </w:t>
      </w:r>
      <w:proofErr w:type="gramEnd"/>
      <w:r w:rsidRPr="00442CE9">
        <w:rPr>
          <w:rFonts w:ascii="Times New Roman" w:hAnsi="Times New Roman" w:cs="Times New Roman"/>
          <w:sz w:val="24"/>
          <w:szCs w:val="24"/>
          <w:lang w:val="en-US"/>
        </w:rPr>
        <w:t>LAP</w:t>
      </w:r>
      <w:r w:rsidRPr="00442CE9">
        <w:rPr>
          <w:rFonts w:ascii="Times New Roman" w:hAnsi="Times New Roman" w:cs="Times New Roman"/>
          <w:sz w:val="24"/>
          <w:szCs w:val="24"/>
        </w:rPr>
        <w:t xml:space="preserve"> </w:t>
      </w:r>
      <w:r w:rsidRPr="00442CE9">
        <w:rPr>
          <w:rFonts w:ascii="Times New Roman" w:hAnsi="Times New Roman" w:cs="Times New Roman"/>
          <w:sz w:val="24"/>
          <w:szCs w:val="24"/>
          <w:lang w:val="en-US"/>
        </w:rPr>
        <w:t>LAMBERT</w:t>
      </w:r>
      <w:r w:rsidRPr="00442CE9">
        <w:rPr>
          <w:rFonts w:ascii="Times New Roman" w:hAnsi="Times New Roman" w:cs="Times New Roman"/>
          <w:sz w:val="24"/>
          <w:szCs w:val="24"/>
        </w:rPr>
        <w:t xml:space="preserve"> </w:t>
      </w:r>
      <w:r w:rsidRPr="00442CE9">
        <w:rPr>
          <w:rFonts w:ascii="Times New Roman" w:hAnsi="Times New Roman" w:cs="Times New Roman"/>
          <w:sz w:val="24"/>
          <w:szCs w:val="24"/>
          <w:lang w:val="en-US"/>
        </w:rPr>
        <w:t>Academic</w:t>
      </w:r>
      <w:r w:rsidRPr="00442CE9">
        <w:rPr>
          <w:rFonts w:ascii="Times New Roman" w:hAnsi="Times New Roman" w:cs="Times New Roman"/>
          <w:sz w:val="24"/>
          <w:szCs w:val="24"/>
        </w:rPr>
        <w:t xml:space="preserve"> </w:t>
      </w:r>
      <w:r w:rsidRPr="00442CE9">
        <w:rPr>
          <w:rFonts w:ascii="Times New Roman" w:hAnsi="Times New Roman" w:cs="Times New Roman"/>
          <w:sz w:val="24"/>
          <w:szCs w:val="24"/>
          <w:lang w:val="en-US"/>
        </w:rPr>
        <w:t>Publishing</w:t>
      </w:r>
      <w:r w:rsidRPr="00442CE9">
        <w:rPr>
          <w:rFonts w:ascii="Times New Roman" w:hAnsi="Times New Roman" w:cs="Times New Roman"/>
          <w:sz w:val="24"/>
          <w:szCs w:val="24"/>
        </w:rPr>
        <w:t xml:space="preserve"> </w:t>
      </w:r>
      <w:r w:rsidRPr="00442CE9">
        <w:rPr>
          <w:rFonts w:ascii="Times New Roman" w:hAnsi="Times New Roman" w:cs="Times New Roman"/>
          <w:sz w:val="24"/>
          <w:szCs w:val="24"/>
          <w:lang w:val="en-US"/>
        </w:rPr>
        <w:t>RU</w:t>
      </w:r>
      <w:r w:rsidRPr="00442CE9">
        <w:rPr>
          <w:rFonts w:ascii="Times New Roman" w:hAnsi="Times New Roman" w:cs="Times New Roman"/>
          <w:sz w:val="24"/>
          <w:szCs w:val="24"/>
        </w:rPr>
        <w:t xml:space="preserve">, 2018. </w:t>
      </w:r>
      <w:proofErr w:type="gramStart"/>
      <w:r w:rsidRPr="00442CE9">
        <w:rPr>
          <w:rFonts w:ascii="Times New Roman" w:hAnsi="Times New Roman" w:cs="Times New Roman"/>
          <w:sz w:val="24"/>
          <w:szCs w:val="24"/>
          <w:lang w:val="en-US"/>
        </w:rPr>
        <w:t>ISBN</w:t>
      </w:r>
      <w:r w:rsidRPr="00442CE9">
        <w:rPr>
          <w:rFonts w:ascii="Times New Roman" w:hAnsi="Times New Roman" w:cs="Times New Roman"/>
          <w:sz w:val="24"/>
          <w:szCs w:val="24"/>
        </w:rPr>
        <w:t xml:space="preserve"> 978-613-9-88565-7.</w:t>
      </w:r>
      <w:proofErr w:type="gramEnd"/>
    </w:p>
    <w:p w:rsidR="00534583" w:rsidRPr="00442CE9" w:rsidRDefault="00534583" w:rsidP="005345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442CE9">
        <w:rPr>
          <w:rFonts w:ascii="Times New Roman" w:hAnsi="Times New Roman" w:cs="Times New Roman"/>
          <w:sz w:val="24"/>
          <w:szCs w:val="24"/>
        </w:rPr>
        <w:t xml:space="preserve">. Егорова Е.Н., </w:t>
      </w:r>
      <w:proofErr w:type="spellStart"/>
      <w:r w:rsidRPr="00442CE9">
        <w:rPr>
          <w:rFonts w:ascii="Times New Roman" w:hAnsi="Times New Roman" w:cs="Times New Roman"/>
          <w:sz w:val="24"/>
          <w:szCs w:val="24"/>
        </w:rPr>
        <w:t>Вигриянова</w:t>
      </w:r>
      <w:proofErr w:type="spellEnd"/>
      <w:r w:rsidRPr="00442CE9">
        <w:rPr>
          <w:rFonts w:ascii="Times New Roman" w:hAnsi="Times New Roman" w:cs="Times New Roman"/>
          <w:sz w:val="24"/>
          <w:szCs w:val="24"/>
        </w:rPr>
        <w:t xml:space="preserve"> М.С. Влияние секторов глобального фондового рынка на фондовые рынки России и Германии в 2018 — 2019 гг. </w:t>
      </w:r>
      <w:r w:rsidRPr="00442CE9">
        <w:rPr>
          <w:rFonts w:ascii="Times New Roman" w:hAnsi="Times New Roman" w:cs="Times New Roman"/>
          <w:b/>
          <w:color w:val="000000"/>
          <w:sz w:val="24"/>
          <w:szCs w:val="24"/>
        </w:rPr>
        <w:t>//</w:t>
      </w:r>
      <w:r w:rsidRPr="00442CE9">
        <w:rPr>
          <w:rFonts w:ascii="Times New Roman" w:hAnsi="Times New Roman" w:cs="Times New Roman"/>
          <w:color w:val="000000"/>
          <w:sz w:val="24"/>
          <w:szCs w:val="24"/>
        </w:rPr>
        <w:t xml:space="preserve"> Российский экономический интернет-журнал. 2019. № 4.</w:t>
      </w:r>
      <w:r w:rsidRPr="00442CE9">
        <w:rPr>
          <w:rFonts w:ascii="Times New Roman" w:hAnsi="Times New Roman" w:cs="Times New Roman"/>
          <w:sz w:val="24"/>
          <w:szCs w:val="24"/>
        </w:rPr>
        <w:t xml:space="preserve"> </w:t>
      </w:r>
      <w:hyperlink r:id="rId16" w:history="1">
        <w:r w:rsidRPr="00442CE9">
          <w:rPr>
            <w:rStyle w:val="a7"/>
            <w:rFonts w:ascii="Times New Roman" w:hAnsi="Times New Roman" w:cs="Times New Roman"/>
            <w:sz w:val="24"/>
            <w:szCs w:val="24"/>
            <w:lang w:val="en-US"/>
          </w:rPr>
          <w:t>http</w:t>
        </w:r>
        <w:r w:rsidRPr="00442CE9">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www</w:t>
        </w:r>
        <w:r w:rsidRPr="00442CE9">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e</w:t>
        </w:r>
        <w:r w:rsidRPr="00442CE9">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rej</w:t>
        </w:r>
        <w:proofErr w:type="spellEnd"/>
        <w:r w:rsidRPr="00442CE9">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ru</w:t>
        </w:r>
        <w:proofErr w:type="spellEnd"/>
        <w:r w:rsidRPr="00442CE9">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Articles</w:t>
        </w:r>
        <w:r w:rsidRPr="00442CE9">
          <w:rPr>
            <w:rStyle w:val="a7"/>
            <w:rFonts w:ascii="Times New Roman" w:hAnsi="Times New Roman" w:cs="Times New Roman"/>
            <w:sz w:val="24"/>
            <w:szCs w:val="24"/>
          </w:rPr>
          <w:t>/2019/</w:t>
        </w:r>
        <w:proofErr w:type="spellStart"/>
        <w:r w:rsidRPr="00442CE9">
          <w:rPr>
            <w:rStyle w:val="a7"/>
            <w:rFonts w:ascii="Times New Roman" w:hAnsi="Times New Roman" w:cs="Times New Roman"/>
            <w:sz w:val="24"/>
            <w:szCs w:val="24"/>
            <w:lang w:val="en-US"/>
          </w:rPr>
          <w:t>Egorova</w:t>
        </w:r>
        <w:proofErr w:type="spellEnd"/>
        <w:r w:rsidRPr="00442CE9">
          <w:rPr>
            <w:rStyle w:val="a7"/>
            <w:rFonts w:ascii="Times New Roman" w:hAnsi="Times New Roman" w:cs="Times New Roman"/>
            <w:sz w:val="24"/>
            <w:szCs w:val="24"/>
          </w:rPr>
          <w:t>_</w:t>
        </w:r>
        <w:proofErr w:type="spellStart"/>
        <w:r w:rsidRPr="00442CE9">
          <w:rPr>
            <w:rStyle w:val="a7"/>
            <w:rFonts w:ascii="Times New Roman" w:hAnsi="Times New Roman" w:cs="Times New Roman"/>
            <w:sz w:val="24"/>
            <w:szCs w:val="24"/>
            <w:lang w:val="en-US"/>
          </w:rPr>
          <w:t>Vigrianova</w:t>
        </w:r>
        <w:proofErr w:type="spellEnd"/>
        <w:r w:rsidRPr="00442CE9">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pdf</w:t>
        </w:r>
        <w:proofErr w:type="spellEnd"/>
      </w:hyperlink>
    </w:p>
    <w:p w:rsidR="00534583" w:rsidRPr="00534583" w:rsidRDefault="00534583" w:rsidP="00534583">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sz w:val="24"/>
          <w:szCs w:val="24"/>
        </w:rPr>
        <w:t>3</w:t>
      </w:r>
      <w:r w:rsidRPr="00442CE9">
        <w:rPr>
          <w:rFonts w:ascii="Times New Roman" w:hAnsi="Times New Roman" w:cs="Times New Roman"/>
          <w:sz w:val="24"/>
          <w:szCs w:val="24"/>
        </w:rPr>
        <w:t xml:space="preserve">. Егорова Е.Н., </w:t>
      </w:r>
      <w:proofErr w:type="spellStart"/>
      <w:r w:rsidRPr="00442CE9">
        <w:rPr>
          <w:rFonts w:ascii="Times New Roman" w:hAnsi="Times New Roman" w:cs="Times New Roman"/>
          <w:sz w:val="24"/>
          <w:szCs w:val="24"/>
        </w:rPr>
        <w:t>Вигриянова</w:t>
      </w:r>
      <w:proofErr w:type="spellEnd"/>
      <w:r w:rsidRPr="00442CE9">
        <w:rPr>
          <w:rFonts w:ascii="Times New Roman" w:hAnsi="Times New Roman" w:cs="Times New Roman"/>
          <w:sz w:val="24"/>
          <w:szCs w:val="24"/>
        </w:rPr>
        <w:t xml:space="preserve"> М.С. Влияние глобального фондового рынка на российский нефтегазовый сектор </w:t>
      </w:r>
      <w:proofErr w:type="gramStart"/>
      <w:r w:rsidRPr="00442CE9">
        <w:rPr>
          <w:rFonts w:ascii="Times New Roman" w:hAnsi="Times New Roman" w:cs="Times New Roman"/>
          <w:sz w:val="24"/>
          <w:szCs w:val="24"/>
        </w:rPr>
        <w:t>до</w:t>
      </w:r>
      <w:proofErr w:type="gramEnd"/>
      <w:r w:rsidRPr="00442CE9">
        <w:rPr>
          <w:rFonts w:ascii="Times New Roman" w:hAnsi="Times New Roman" w:cs="Times New Roman"/>
          <w:sz w:val="24"/>
          <w:szCs w:val="24"/>
        </w:rPr>
        <w:t xml:space="preserve"> и </w:t>
      </w:r>
      <w:proofErr w:type="gramStart"/>
      <w:r w:rsidRPr="00442CE9">
        <w:rPr>
          <w:rFonts w:ascii="Times New Roman" w:hAnsi="Times New Roman" w:cs="Times New Roman"/>
          <w:sz w:val="24"/>
          <w:szCs w:val="24"/>
        </w:rPr>
        <w:t>во</w:t>
      </w:r>
      <w:proofErr w:type="gramEnd"/>
      <w:r w:rsidRPr="00442CE9">
        <w:rPr>
          <w:rFonts w:ascii="Times New Roman" w:hAnsi="Times New Roman" w:cs="Times New Roman"/>
          <w:sz w:val="24"/>
          <w:szCs w:val="24"/>
        </w:rPr>
        <w:t xml:space="preserve"> время пандемии </w:t>
      </w:r>
      <w:r w:rsidRPr="00442CE9">
        <w:rPr>
          <w:rFonts w:ascii="Times New Roman" w:hAnsi="Times New Roman" w:cs="Times New Roman"/>
          <w:b/>
          <w:color w:val="000000"/>
          <w:sz w:val="24"/>
          <w:szCs w:val="24"/>
        </w:rPr>
        <w:t xml:space="preserve">// </w:t>
      </w:r>
      <w:r w:rsidRPr="00442CE9">
        <w:rPr>
          <w:rFonts w:ascii="Times New Roman" w:hAnsi="Times New Roman" w:cs="Times New Roman"/>
          <w:color w:val="000000"/>
          <w:sz w:val="24"/>
          <w:szCs w:val="24"/>
        </w:rPr>
        <w:t xml:space="preserve">В центре экономики. </w:t>
      </w:r>
      <w:r w:rsidRPr="00534583">
        <w:rPr>
          <w:rFonts w:ascii="Times New Roman" w:hAnsi="Times New Roman" w:cs="Times New Roman"/>
          <w:color w:val="000000"/>
          <w:sz w:val="24"/>
          <w:szCs w:val="24"/>
          <w:lang w:val="en-US"/>
        </w:rPr>
        <w:t xml:space="preserve">2021. № 4. </w:t>
      </w:r>
      <w:r w:rsidRPr="00442CE9">
        <w:rPr>
          <w:rFonts w:ascii="Times New Roman" w:hAnsi="Times New Roman" w:cs="Times New Roman"/>
          <w:color w:val="000000"/>
          <w:sz w:val="24"/>
          <w:szCs w:val="24"/>
        </w:rPr>
        <w:t>С</w:t>
      </w:r>
      <w:r w:rsidRPr="00534583">
        <w:rPr>
          <w:rFonts w:ascii="Times New Roman" w:hAnsi="Times New Roman" w:cs="Times New Roman"/>
          <w:color w:val="000000"/>
          <w:sz w:val="24"/>
          <w:szCs w:val="24"/>
          <w:lang w:val="en-US"/>
        </w:rPr>
        <w:t xml:space="preserve">. 1-13. </w:t>
      </w:r>
      <w:r w:rsidRPr="00534583">
        <w:rPr>
          <w:rStyle w:val="xm1s0d9"/>
          <w:rFonts w:ascii="Times New Roman" w:hAnsi="Times New Roman" w:cs="Times New Roman"/>
          <w:color w:val="000000"/>
          <w:lang w:val="en-US"/>
        </w:rPr>
        <w:t xml:space="preserve">DOI </w:t>
      </w:r>
      <w:r w:rsidR="00A92A4C">
        <w:fldChar w:fldCharType="begin"/>
      </w:r>
      <w:r w:rsidR="00A92A4C" w:rsidRPr="00E43716">
        <w:rPr>
          <w:lang w:val="en-US"/>
        </w:rPr>
        <w:instrText>HYPERLINK "https://doi.org/10.24411/2713-2242-2021-4-1-13" \t "_blank"</w:instrText>
      </w:r>
      <w:r w:rsidR="00A92A4C">
        <w:fldChar w:fldCharType="separate"/>
      </w:r>
      <w:r w:rsidRPr="00534583">
        <w:rPr>
          <w:rStyle w:val="value"/>
          <w:rFonts w:ascii="Times New Roman" w:hAnsi="Times New Roman" w:cs="Times New Roman"/>
          <w:lang w:val="en-US"/>
        </w:rPr>
        <w:t>10.24411/2713-2242-2021-4-1-13</w:t>
      </w:r>
      <w:r w:rsidR="00A92A4C">
        <w:fldChar w:fldCharType="end"/>
      </w:r>
      <w:r w:rsidRPr="00534583">
        <w:rPr>
          <w:rStyle w:val="xm1s0d9"/>
          <w:rFonts w:ascii="Times New Roman" w:hAnsi="Times New Roman" w:cs="Times New Roman"/>
          <w:color w:val="000000"/>
          <w:lang w:val="en-US"/>
        </w:rPr>
        <w:t xml:space="preserve"> </w:t>
      </w:r>
      <w:r w:rsidR="00A92A4C">
        <w:fldChar w:fldCharType="begin"/>
      </w:r>
      <w:r w:rsidR="00A92A4C" w:rsidRPr="00E43716">
        <w:rPr>
          <w:lang w:val="en-US"/>
        </w:rPr>
        <w:instrText>HYPERLINK "https://vcec.ru/index.php/vcec/article/view/46/67" \t "_blank"</w:instrText>
      </w:r>
      <w:r w:rsidR="00A92A4C">
        <w:fldChar w:fldCharType="separate"/>
      </w:r>
      <w:r w:rsidRPr="00534583">
        <w:rPr>
          <w:rStyle w:val="value"/>
          <w:rFonts w:ascii="Times New Roman" w:hAnsi="Times New Roman" w:cs="Times New Roman"/>
          <w:lang w:val="en-US"/>
        </w:rPr>
        <w:t>https://vcec.ru/index.php/vcec/article/view/46/67</w:t>
      </w:r>
      <w:r w:rsidR="00A92A4C">
        <w:fldChar w:fldCharType="end"/>
      </w:r>
      <w:r w:rsidRPr="00534583">
        <w:rPr>
          <w:rFonts w:ascii="Times New Roman" w:hAnsi="Times New Roman" w:cs="Times New Roman"/>
          <w:color w:val="000000"/>
          <w:lang w:val="en-US"/>
        </w:rPr>
        <w:t xml:space="preserve"> </w:t>
      </w:r>
      <w:r w:rsidRPr="00534583">
        <w:rPr>
          <w:rFonts w:ascii="Times New Roman" w:hAnsi="Times New Roman" w:cs="Times New Roman"/>
          <w:color w:val="000000"/>
          <w:sz w:val="24"/>
          <w:szCs w:val="24"/>
          <w:lang w:val="en-US"/>
        </w:rPr>
        <w:t xml:space="preserve"> </w:t>
      </w:r>
    </w:p>
    <w:p w:rsidR="00534583" w:rsidRDefault="00534583" w:rsidP="0053458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442CE9">
        <w:rPr>
          <w:rFonts w:ascii="Times New Roman" w:hAnsi="Times New Roman" w:cs="Times New Roman"/>
          <w:color w:val="000000"/>
          <w:sz w:val="24"/>
          <w:szCs w:val="24"/>
        </w:rPr>
        <w:t xml:space="preserve">. </w:t>
      </w:r>
      <w:r w:rsidRPr="000B5D0A">
        <w:rPr>
          <w:rFonts w:ascii="Times New Roman" w:hAnsi="Times New Roman" w:cs="Times New Roman"/>
          <w:iCs/>
          <w:sz w:val="24"/>
          <w:szCs w:val="24"/>
        </w:rPr>
        <w:t>Егорова Е.</w:t>
      </w:r>
      <w:r>
        <w:rPr>
          <w:rFonts w:ascii="Times New Roman" w:hAnsi="Times New Roman" w:cs="Times New Roman"/>
          <w:iCs/>
          <w:sz w:val="24"/>
          <w:szCs w:val="24"/>
        </w:rPr>
        <w:t xml:space="preserve">Н., </w:t>
      </w:r>
      <w:proofErr w:type="spellStart"/>
      <w:r>
        <w:rPr>
          <w:rFonts w:ascii="Times New Roman" w:hAnsi="Times New Roman" w:cs="Times New Roman"/>
          <w:iCs/>
          <w:sz w:val="24"/>
          <w:szCs w:val="24"/>
        </w:rPr>
        <w:t>Вигриянова</w:t>
      </w:r>
      <w:proofErr w:type="spellEnd"/>
      <w:r>
        <w:rPr>
          <w:rFonts w:ascii="Times New Roman" w:hAnsi="Times New Roman" w:cs="Times New Roman"/>
          <w:iCs/>
          <w:sz w:val="24"/>
          <w:szCs w:val="24"/>
        </w:rPr>
        <w:t xml:space="preserve"> М.</w:t>
      </w:r>
      <w:r w:rsidRPr="000B5D0A">
        <w:rPr>
          <w:rFonts w:ascii="Times New Roman" w:hAnsi="Times New Roman" w:cs="Times New Roman"/>
          <w:iCs/>
          <w:sz w:val="24"/>
          <w:szCs w:val="24"/>
        </w:rPr>
        <w:t>С</w:t>
      </w:r>
      <w:r w:rsidRPr="000B5D0A">
        <w:rPr>
          <w:rFonts w:ascii="Times New Roman" w:hAnsi="Times New Roman" w:cs="Times New Roman"/>
          <w:sz w:val="24"/>
          <w:szCs w:val="24"/>
        </w:rPr>
        <w:t>.</w:t>
      </w:r>
      <w:r w:rsidRPr="00442CE9">
        <w:rPr>
          <w:rFonts w:ascii="Times New Roman" w:hAnsi="Times New Roman" w:cs="Times New Roman"/>
          <w:sz w:val="24"/>
          <w:szCs w:val="24"/>
        </w:rPr>
        <w:t xml:space="preserve"> Влияние глобального фондового рынка на российский финансовый сектор </w:t>
      </w:r>
      <w:proofErr w:type="gramStart"/>
      <w:r w:rsidRPr="00442CE9">
        <w:rPr>
          <w:rFonts w:ascii="Times New Roman" w:hAnsi="Times New Roman" w:cs="Times New Roman"/>
          <w:sz w:val="24"/>
          <w:szCs w:val="24"/>
        </w:rPr>
        <w:t>до</w:t>
      </w:r>
      <w:proofErr w:type="gramEnd"/>
      <w:r w:rsidRPr="00442CE9">
        <w:rPr>
          <w:rFonts w:ascii="Times New Roman" w:hAnsi="Times New Roman" w:cs="Times New Roman"/>
          <w:sz w:val="24"/>
          <w:szCs w:val="24"/>
        </w:rPr>
        <w:t xml:space="preserve"> и </w:t>
      </w:r>
      <w:proofErr w:type="gramStart"/>
      <w:r w:rsidRPr="00442CE9">
        <w:rPr>
          <w:rFonts w:ascii="Times New Roman" w:hAnsi="Times New Roman" w:cs="Times New Roman"/>
          <w:sz w:val="24"/>
          <w:szCs w:val="24"/>
        </w:rPr>
        <w:t>во</w:t>
      </w:r>
      <w:proofErr w:type="gramEnd"/>
      <w:r w:rsidRPr="00442CE9">
        <w:rPr>
          <w:rFonts w:ascii="Times New Roman" w:hAnsi="Times New Roman" w:cs="Times New Roman"/>
          <w:sz w:val="24"/>
          <w:szCs w:val="24"/>
        </w:rPr>
        <w:t xml:space="preserve"> время пандемии // Экономика и управление: проблемы, решения. </w:t>
      </w:r>
      <w:r w:rsidRPr="00534583">
        <w:rPr>
          <w:rFonts w:ascii="Times New Roman" w:hAnsi="Times New Roman" w:cs="Times New Roman"/>
          <w:sz w:val="24"/>
          <w:szCs w:val="24"/>
        </w:rPr>
        <w:t xml:space="preserve">2022. № 2. </w:t>
      </w:r>
      <w:r w:rsidRPr="00442CE9">
        <w:rPr>
          <w:rFonts w:ascii="Times New Roman" w:hAnsi="Times New Roman" w:cs="Times New Roman"/>
          <w:sz w:val="24"/>
          <w:szCs w:val="24"/>
        </w:rPr>
        <w:t>Т</w:t>
      </w:r>
      <w:r w:rsidRPr="00534583">
        <w:rPr>
          <w:rFonts w:ascii="Times New Roman" w:hAnsi="Times New Roman" w:cs="Times New Roman"/>
          <w:sz w:val="24"/>
          <w:szCs w:val="24"/>
        </w:rPr>
        <w:t xml:space="preserve">. 2. </w:t>
      </w:r>
      <w:r w:rsidRPr="00442CE9">
        <w:rPr>
          <w:rFonts w:ascii="Times New Roman" w:hAnsi="Times New Roman" w:cs="Times New Roman"/>
          <w:sz w:val="24"/>
          <w:szCs w:val="24"/>
        </w:rPr>
        <w:t>С</w:t>
      </w:r>
      <w:r w:rsidRPr="00534583">
        <w:rPr>
          <w:rFonts w:ascii="Times New Roman" w:hAnsi="Times New Roman" w:cs="Times New Roman"/>
          <w:sz w:val="24"/>
          <w:szCs w:val="24"/>
        </w:rPr>
        <w:t xml:space="preserve">. 35—45. </w:t>
      </w:r>
      <w:hyperlink r:id="rId17" w:history="1">
        <w:r w:rsidRPr="00534583">
          <w:rPr>
            <w:rStyle w:val="a7"/>
            <w:rFonts w:ascii="Times New Roman" w:hAnsi="Times New Roman" w:cs="Times New Roman"/>
            <w:lang w:val="en-US"/>
          </w:rPr>
          <w:t>https</w:t>
        </w:r>
        <w:r w:rsidRPr="00534583">
          <w:rPr>
            <w:rStyle w:val="a7"/>
            <w:rFonts w:ascii="Times New Roman" w:hAnsi="Times New Roman" w:cs="Times New Roman"/>
          </w:rPr>
          <w:t>://</w:t>
        </w:r>
        <w:proofErr w:type="spellStart"/>
        <w:r w:rsidRPr="00534583">
          <w:rPr>
            <w:rStyle w:val="a7"/>
            <w:rFonts w:ascii="Times New Roman" w:hAnsi="Times New Roman" w:cs="Times New Roman"/>
            <w:lang w:val="en-US"/>
          </w:rPr>
          <w:t>doi</w:t>
        </w:r>
        <w:proofErr w:type="spellEnd"/>
        <w:r w:rsidRPr="00534583">
          <w:rPr>
            <w:rStyle w:val="a7"/>
            <w:rFonts w:ascii="Times New Roman" w:hAnsi="Times New Roman" w:cs="Times New Roman"/>
          </w:rPr>
          <w:t>.</w:t>
        </w:r>
        <w:r w:rsidRPr="00534583">
          <w:rPr>
            <w:rStyle w:val="a7"/>
            <w:rFonts w:ascii="Times New Roman" w:hAnsi="Times New Roman" w:cs="Times New Roman"/>
            <w:lang w:val="en-US"/>
          </w:rPr>
          <w:t>org</w:t>
        </w:r>
        <w:r w:rsidRPr="00534583">
          <w:rPr>
            <w:rStyle w:val="a7"/>
            <w:rFonts w:ascii="Times New Roman" w:hAnsi="Times New Roman" w:cs="Times New Roman"/>
          </w:rPr>
          <w:t>/10.36871/</w:t>
        </w:r>
        <w:proofErr w:type="spellStart"/>
        <w:r w:rsidRPr="00534583">
          <w:rPr>
            <w:rStyle w:val="a7"/>
            <w:rFonts w:ascii="Times New Roman" w:hAnsi="Times New Roman" w:cs="Times New Roman"/>
            <w:lang w:val="en-US"/>
          </w:rPr>
          <w:t>ek</w:t>
        </w:r>
        <w:proofErr w:type="spellEnd"/>
        <w:r w:rsidRPr="00534583">
          <w:rPr>
            <w:rStyle w:val="a7"/>
            <w:rFonts w:ascii="Times New Roman" w:hAnsi="Times New Roman" w:cs="Times New Roman"/>
          </w:rPr>
          <w:t>.</w:t>
        </w:r>
        <w:r w:rsidRPr="00534583">
          <w:rPr>
            <w:rStyle w:val="a7"/>
            <w:rFonts w:ascii="Times New Roman" w:hAnsi="Times New Roman" w:cs="Times New Roman"/>
            <w:lang w:val="en-US"/>
          </w:rPr>
          <w:t>up</w:t>
        </w:r>
        <w:r w:rsidRPr="00534583">
          <w:rPr>
            <w:rStyle w:val="a7"/>
            <w:rFonts w:ascii="Times New Roman" w:hAnsi="Times New Roman" w:cs="Times New Roman"/>
          </w:rPr>
          <w:t>.</w:t>
        </w:r>
        <w:r w:rsidRPr="00534583">
          <w:rPr>
            <w:rStyle w:val="a7"/>
            <w:rFonts w:ascii="Times New Roman" w:hAnsi="Times New Roman" w:cs="Times New Roman"/>
            <w:lang w:val="en-US"/>
          </w:rPr>
          <w:t>p</w:t>
        </w:r>
        <w:r w:rsidRPr="00534583">
          <w:rPr>
            <w:rStyle w:val="a7"/>
            <w:rFonts w:ascii="Times New Roman" w:hAnsi="Times New Roman" w:cs="Times New Roman"/>
          </w:rPr>
          <w:t>.</w:t>
        </w:r>
        <w:r w:rsidRPr="00534583">
          <w:rPr>
            <w:rStyle w:val="a7"/>
            <w:rFonts w:ascii="Times New Roman" w:hAnsi="Times New Roman" w:cs="Times New Roman"/>
            <w:lang w:val="en-US"/>
          </w:rPr>
          <w:t>r</w:t>
        </w:r>
        <w:r w:rsidRPr="00534583">
          <w:rPr>
            <w:rStyle w:val="a7"/>
            <w:rFonts w:ascii="Times New Roman" w:hAnsi="Times New Roman" w:cs="Times New Roman"/>
          </w:rPr>
          <w:t>.2022.02.02.005</w:t>
        </w:r>
      </w:hyperlink>
    </w:p>
    <w:p w:rsidR="00534583" w:rsidRPr="00534583" w:rsidRDefault="00534583" w:rsidP="005345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w:t>
      </w:r>
      <w:r w:rsidRPr="00442CE9">
        <w:rPr>
          <w:rFonts w:ascii="Times New Roman" w:hAnsi="Times New Roman" w:cs="Times New Roman"/>
          <w:sz w:val="24"/>
          <w:szCs w:val="24"/>
        </w:rPr>
        <w:t xml:space="preserve">. Егорова Е.Н., </w:t>
      </w:r>
      <w:proofErr w:type="spellStart"/>
      <w:r w:rsidRPr="00442CE9">
        <w:rPr>
          <w:rFonts w:ascii="Times New Roman" w:hAnsi="Times New Roman" w:cs="Times New Roman"/>
          <w:sz w:val="24"/>
          <w:szCs w:val="24"/>
        </w:rPr>
        <w:t>Вигриянова</w:t>
      </w:r>
      <w:proofErr w:type="spellEnd"/>
      <w:r w:rsidRPr="00442CE9">
        <w:rPr>
          <w:rFonts w:ascii="Times New Roman" w:hAnsi="Times New Roman" w:cs="Times New Roman"/>
          <w:sz w:val="24"/>
          <w:szCs w:val="24"/>
        </w:rPr>
        <w:t xml:space="preserve"> М.С. </w:t>
      </w:r>
      <w:r w:rsidRPr="00442CE9">
        <w:rPr>
          <w:rStyle w:val="a8"/>
          <w:rFonts w:ascii="Times New Roman" w:hAnsi="Times New Roman" w:cs="Times New Roman"/>
          <w:b w:val="0"/>
          <w:sz w:val="24"/>
          <w:szCs w:val="24"/>
        </w:rPr>
        <w:t>Как кризисы меняют влияние мирового фондового рынка на российский фондовый рынок</w:t>
      </w:r>
      <w:r w:rsidRPr="00442CE9">
        <w:rPr>
          <w:rStyle w:val="a8"/>
          <w:rFonts w:ascii="Times New Roman" w:hAnsi="Times New Roman" w:cs="Times New Roman"/>
          <w:sz w:val="24"/>
          <w:szCs w:val="24"/>
        </w:rPr>
        <w:t xml:space="preserve"> </w:t>
      </w:r>
      <w:r w:rsidRPr="00442CE9">
        <w:rPr>
          <w:rFonts w:ascii="Times New Roman" w:hAnsi="Times New Roman" w:cs="Times New Roman"/>
          <w:sz w:val="24"/>
          <w:szCs w:val="24"/>
        </w:rPr>
        <w:t xml:space="preserve">// В центре экономики 2022. </w:t>
      </w:r>
      <w:r w:rsidRPr="00534583">
        <w:rPr>
          <w:rFonts w:ascii="Times New Roman" w:hAnsi="Times New Roman" w:cs="Times New Roman"/>
          <w:sz w:val="24"/>
          <w:szCs w:val="24"/>
        </w:rPr>
        <w:t xml:space="preserve">№ 2. </w:t>
      </w:r>
      <w:r w:rsidRPr="00442CE9">
        <w:rPr>
          <w:rFonts w:ascii="Times New Roman" w:hAnsi="Times New Roman" w:cs="Times New Roman"/>
          <w:sz w:val="24"/>
          <w:szCs w:val="24"/>
        </w:rPr>
        <w:t>С</w:t>
      </w:r>
      <w:r w:rsidRPr="00534583">
        <w:rPr>
          <w:rFonts w:ascii="Times New Roman" w:hAnsi="Times New Roman" w:cs="Times New Roman"/>
          <w:sz w:val="24"/>
          <w:szCs w:val="24"/>
        </w:rPr>
        <w:t xml:space="preserve">. 55—65. </w:t>
      </w:r>
      <w:hyperlink r:id="rId18" w:history="1">
        <w:r w:rsidRPr="00442CE9">
          <w:rPr>
            <w:rStyle w:val="a7"/>
            <w:rFonts w:ascii="Times New Roman" w:hAnsi="Times New Roman" w:cs="Times New Roman"/>
            <w:sz w:val="24"/>
            <w:szCs w:val="24"/>
            <w:lang w:val="en-US"/>
          </w:rPr>
          <w:t>https</w:t>
        </w:r>
        <w:r w:rsidRPr="00534583">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doi</w:t>
        </w:r>
        <w:proofErr w:type="spellEnd"/>
        <w:r w:rsidRPr="00534583">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org</w:t>
        </w:r>
        <w:r w:rsidRPr="00534583">
          <w:rPr>
            <w:rStyle w:val="a7"/>
            <w:rFonts w:ascii="Times New Roman" w:hAnsi="Times New Roman" w:cs="Times New Roman"/>
            <w:sz w:val="24"/>
            <w:szCs w:val="24"/>
          </w:rPr>
          <w:t>/10.24412/2713-2242-2022-2-55-65</w:t>
        </w:r>
      </w:hyperlink>
    </w:p>
    <w:p w:rsidR="00534583" w:rsidRPr="00F05265" w:rsidRDefault="00534583" w:rsidP="005345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442CE9">
        <w:rPr>
          <w:rFonts w:ascii="Times New Roman" w:hAnsi="Times New Roman" w:cs="Times New Roman"/>
          <w:sz w:val="24"/>
          <w:szCs w:val="24"/>
        </w:rPr>
        <w:t xml:space="preserve">. Кузнецова Э.Р. Замятина Е.Э. Влияние пандемии </w:t>
      </w:r>
      <w:proofErr w:type="spellStart"/>
      <w:r w:rsidRPr="00442CE9">
        <w:rPr>
          <w:rFonts w:ascii="Times New Roman" w:hAnsi="Times New Roman" w:cs="Times New Roman"/>
          <w:sz w:val="24"/>
          <w:szCs w:val="24"/>
        </w:rPr>
        <w:t>коронавируса</w:t>
      </w:r>
      <w:proofErr w:type="spellEnd"/>
      <w:r w:rsidRPr="00442CE9">
        <w:rPr>
          <w:rFonts w:ascii="Times New Roman" w:hAnsi="Times New Roman" w:cs="Times New Roman"/>
          <w:sz w:val="24"/>
          <w:szCs w:val="24"/>
        </w:rPr>
        <w:t xml:space="preserve"> на российский фондовый рынок //</w:t>
      </w:r>
      <w:r>
        <w:rPr>
          <w:rFonts w:ascii="Times New Roman" w:hAnsi="Times New Roman" w:cs="Times New Roman"/>
          <w:sz w:val="24"/>
          <w:szCs w:val="24"/>
        </w:rPr>
        <w:t xml:space="preserve"> </w:t>
      </w:r>
      <w:r w:rsidRPr="00442CE9">
        <w:rPr>
          <w:rFonts w:ascii="Times New Roman" w:hAnsi="Times New Roman" w:cs="Times New Roman"/>
          <w:sz w:val="24"/>
          <w:szCs w:val="24"/>
        </w:rPr>
        <w:t xml:space="preserve">Современная экономика: проблемы и решения. </w:t>
      </w:r>
      <w:r w:rsidRPr="00F05265">
        <w:rPr>
          <w:rFonts w:ascii="Times New Roman" w:hAnsi="Times New Roman" w:cs="Times New Roman"/>
          <w:sz w:val="24"/>
          <w:szCs w:val="24"/>
        </w:rPr>
        <w:t xml:space="preserve">2021. № 8 (140). </w:t>
      </w:r>
      <w:r w:rsidRPr="00442CE9">
        <w:rPr>
          <w:rFonts w:ascii="Times New Roman" w:hAnsi="Times New Roman" w:cs="Times New Roman"/>
          <w:sz w:val="24"/>
          <w:szCs w:val="24"/>
        </w:rPr>
        <w:t>С</w:t>
      </w:r>
      <w:r w:rsidRPr="00F05265">
        <w:rPr>
          <w:rFonts w:ascii="Times New Roman" w:hAnsi="Times New Roman" w:cs="Times New Roman"/>
          <w:sz w:val="24"/>
          <w:szCs w:val="24"/>
        </w:rPr>
        <w:t xml:space="preserve">. 39-46. </w:t>
      </w:r>
      <w:hyperlink r:id="rId19" w:history="1">
        <w:r w:rsidRPr="00442CE9">
          <w:rPr>
            <w:rStyle w:val="a7"/>
            <w:rFonts w:ascii="Times New Roman" w:hAnsi="Times New Roman" w:cs="Times New Roman"/>
            <w:sz w:val="24"/>
            <w:szCs w:val="24"/>
            <w:lang w:val="en-US"/>
          </w:rPr>
          <w:t>https</w:t>
        </w:r>
        <w:r w:rsidRPr="00F05265">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meps</w:t>
        </w:r>
        <w:proofErr w:type="spellEnd"/>
        <w:r w:rsidRPr="00F05265">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econ</w:t>
        </w:r>
        <w:r w:rsidRPr="00F05265">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vsu</w:t>
        </w:r>
        <w:proofErr w:type="spellEnd"/>
        <w:r w:rsidRPr="00F05265">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ru</w:t>
        </w:r>
        <w:proofErr w:type="spellEnd"/>
        <w:r w:rsidRPr="00F05265">
          <w:rPr>
            <w:rStyle w:val="a7"/>
            <w:rFonts w:ascii="Times New Roman" w:hAnsi="Times New Roman" w:cs="Times New Roman"/>
            <w:sz w:val="24"/>
            <w:szCs w:val="24"/>
          </w:rPr>
          <w:t>/</w:t>
        </w:r>
        <w:proofErr w:type="spellStart"/>
        <w:r w:rsidRPr="00442CE9">
          <w:rPr>
            <w:rStyle w:val="a7"/>
            <w:rFonts w:ascii="Times New Roman" w:hAnsi="Times New Roman" w:cs="Times New Roman"/>
            <w:sz w:val="24"/>
            <w:szCs w:val="24"/>
            <w:lang w:val="en-US"/>
          </w:rPr>
          <w:t>meps</w:t>
        </w:r>
        <w:proofErr w:type="spellEnd"/>
        <w:r w:rsidRPr="00F05265">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article</w:t>
        </w:r>
        <w:r w:rsidRPr="00F05265">
          <w:rPr>
            <w:rStyle w:val="a7"/>
            <w:rFonts w:ascii="Times New Roman" w:hAnsi="Times New Roman" w:cs="Times New Roman"/>
            <w:sz w:val="24"/>
            <w:szCs w:val="24"/>
          </w:rPr>
          <w:t>/</w:t>
        </w:r>
        <w:r w:rsidRPr="00442CE9">
          <w:rPr>
            <w:rStyle w:val="a7"/>
            <w:rFonts w:ascii="Times New Roman" w:hAnsi="Times New Roman" w:cs="Times New Roman"/>
            <w:sz w:val="24"/>
            <w:szCs w:val="24"/>
            <w:lang w:val="en-US"/>
          </w:rPr>
          <w:t>download</w:t>
        </w:r>
        <w:r w:rsidRPr="00F05265">
          <w:rPr>
            <w:rStyle w:val="a7"/>
            <w:rFonts w:ascii="Times New Roman" w:hAnsi="Times New Roman" w:cs="Times New Roman"/>
            <w:sz w:val="24"/>
            <w:szCs w:val="24"/>
          </w:rPr>
          <w:t>/2652/2203/</w:t>
        </w:r>
      </w:hyperlink>
      <w:r w:rsidRPr="00F05265">
        <w:rPr>
          <w:rFonts w:ascii="Times New Roman" w:hAnsi="Times New Roman" w:cs="Times New Roman"/>
          <w:sz w:val="24"/>
          <w:szCs w:val="24"/>
        </w:rPr>
        <w:t xml:space="preserve"> </w:t>
      </w:r>
    </w:p>
    <w:p w:rsidR="00534583" w:rsidRPr="00534583" w:rsidRDefault="00534583" w:rsidP="00534583">
      <w:pPr>
        <w:spacing w:after="0" w:line="240" w:lineRule="auto"/>
        <w:ind w:firstLine="709"/>
        <w:jc w:val="both"/>
        <w:rPr>
          <w:rFonts w:ascii="Times New Roman" w:hAnsi="Times New Roman" w:cs="Times New Roman"/>
          <w:sz w:val="24"/>
          <w:szCs w:val="24"/>
        </w:rPr>
      </w:pPr>
      <w:r w:rsidRPr="00E43716">
        <w:rPr>
          <w:rFonts w:ascii="Times New Roman" w:hAnsi="Times New Roman" w:cs="Times New Roman"/>
          <w:sz w:val="24"/>
          <w:szCs w:val="24"/>
        </w:rPr>
        <w:t xml:space="preserve">7. </w:t>
      </w:r>
      <w:proofErr w:type="spellStart"/>
      <w:r>
        <w:rPr>
          <w:rFonts w:ascii="Times New Roman" w:hAnsi="Times New Roman" w:cs="Times New Roman"/>
          <w:sz w:val="24"/>
          <w:szCs w:val="24"/>
        </w:rPr>
        <w:t>Дорф</w:t>
      </w:r>
      <w:proofErr w:type="spellEnd"/>
      <w:r w:rsidRPr="00E43716">
        <w:rPr>
          <w:rFonts w:ascii="Times New Roman" w:hAnsi="Times New Roman" w:cs="Times New Roman"/>
          <w:sz w:val="24"/>
          <w:szCs w:val="24"/>
        </w:rPr>
        <w:t xml:space="preserve"> </w:t>
      </w:r>
      <w:r>
        <w:rPr>
          <w:rFonts w:ascii="Times New Roman" w:hAnsi="Times New Roman" w:cs="Times New Roman"/>
          <w:sz w:val="24"/>
          <w:szCs w:val="24"/>
        </w:rPr>
        <w:t>Т</w:t>
      </w:r>
      <w:r w:rsidRPr="00E43716">
        <w:rPr>
          <w:rFonts w:ascii="Times New Roman" w:hAnsi="Times New Roman" w:cs="Times New Roman"/>
          <w:sz w:val="24"/>
          <w:szCs w:val="24"/>
        </w:rPr>
        <w:t>.</w:t>
      </w:r>
      <w:r>
        <w:rPr>
          <w:rFonts w:ascii="Times New Roman" w:hAnsi="Times New Roman" w:cs="Times New Roman"/>
          <w:sz w:val="24"/>
          <w:szCs w:val="24"/>
        </w:rPr>
        <w:t>И</w:t>
      </w:r>
      <w:r w:rsidRPr="00E43716">
        <w:rPr>
          <w:rFonts w:ascii="Times New Roman" w:hAnsi="Times New Roman" w:cs="Times New Roman"/>
          <w:sz w:val="24"/>
          <w:szCs w:val="24"/>
        </w:rPr>
        <w:t xml:space="preserve">., </w:t>
      </w:r>
      <w:r>
        <w:rPr>
          <w:rFonts w:ascii="Times New Roman" w:hAnsi="Times New Roman" w:cs="Times New Roman"/>
          <w:sz w:val="24"/>
          <w:szCs w:val="24"/>
        </w:rPr>
        <w:t>Платова</w:t>
      </w:r>
      <w:r w:rsidRPr="00E43716">
        <w:rPr>
          <w:rFonts w:ascii="Times New Roman" w:hAnsi="Times New Roman" w:cs="Times New Roman"/>
          <w:sz w:val="24"/>
          <w:szCs w:val="24"/>
        </w:rPr>
        <w:t xml:space="preserve"> </w:t>
      </w:r>
      <w:r>
        <w:rPr>
          <w:rFonts w:ascii="Times New Roman" w:hAnsi="Times New Roman" w:cs="Times New Roman"/>
          <w:sz w:val="24"/>
          <w:szCs w:val="24"/>
        </w:rPr>
        <w:t>М</w:t>
      </w:r>
      <w:r w:rsidRPr="00E43716">
        <w:rPr>
          <w:rFonts w:ascii="Times New Roman" w:hAnsi="Times New Roman" w:cs="Times New Roman"/>
          <w:sz w:val="24"/>
          <w:szCs w:val="24"/>
        </w:rPr>
        <w:t>.</w:t>
      </w:r>
      <w:r>
        <w:rPr>
          <w:rFonts w:ascii="Times New Roman" w:hAnsi="Times New Roman" w:cs="Times New Roman"/>
          <w:sz w:val="24"/>
          <w:szCs w:val="24"/>
        </w:rPr>
        <w:t>И</w:t>
      </w:r>
      <w:r w:rsidRPr="00E43716">
        <w:rPr>
          <w:rFonts w:ascii="Times New Roman" w:hAnsi="Times New Roman" w:cs="Times New Roman"/>
          <w:sz w:val="24"/>
          <w:szCs w:val="24"/>
        </w:rPr>
        <w:t xml:space="preserve">. </w:t>
      </w:r>
      <w:r>
        <w:rPr>
          <w:rFonts w:ascii="Times New Roman" w:hAnsi="Times New Roman" w:cs="Times New Roman"/>
          <w:sz w:val="24"/>
          <w:szCs w:val="24"/>
        </w:rPr>
        <w:t>Анализ</w:t>
      </w:r>
      <w:r w:rsidRPr="00E43716">
        <w:rPr>
          <w:rFonts w:ascii="Times New Roman" w:hAnsi="Times New Roman" w:cs="Times New Roman"/>
          <w:sz w:val="24"/>
          <w:szCs w:val="24"/>
        </w:rPr>
        <w:t xml:space="preserve"> </w:t>
      </w:r>
      <w:r>
        <w:rPr>
          <w:rFonts w:ascii="Times New Roman" w:hAnsi="Times New Roman" w:cs="Times New Roman"/>
          <w:sz w:val="24"/>
          <w:szCs w:val="24"/>
        </w:rPr>
        <w:t>трендов</w:t>
      </w:r>
      <w:r w:rsidRPr="00E43716">
        <w:rPr>
          <w:rFonts w:ascii="Times New Roman" w:hAnsi="Times New Roman" w:cs="Times New Roman"/>
          <w:sz w:val="24"/>
          <w:szCs w:val="24"/>
        </w:rPr>
        <w:t xml:space="preserve"> </w:t>
      </w:r>
      <w:r>
        <w:rPr>
          <w:rFonts w:ascii="Times New Roman" w:hAnsi="Times New Roman" w:cs="Times New Roman"/>
          <w:sz w:val="24"/>
          <w:szCs w:val="24"/>
        </w:rPr>
        <w:t>российских</w:t>
      </w:r>
      <w:r w:rsidRPr="00E43716">
        <w:rPr>
          <w:rFonts w:ascii="Times New Roman" w:hAnsi="Times New Roman" w:cs="Times New Roman"/>
          <w:sz w:val="24"/>
          <w:szCs w:val="24"/>
        </w:rPr>
        <w:t xml:space="preserve"> </w:t>
      </w:r>
      <w:r>
        <w:rPr>
          <w:rFonts w:ascii="Times New Roman" w:hAnsi="Times New Roman" w:cs="Times New Roman"/>
          <w:sz w:val="24"/>
          <w:szCs w:val="24"/>
        </w:rPr>
        <w:t>акции</w:t>
      </w:r>
      <w:r w:rsidRPr="00E43716">
        <w:rPr>
          <w:rFonts w:ascii="Times New Roman" w:hAnsi="Times New Roman" w:cs="Times New Roman"/>
          <w:sz w:val="24"/>
          <w:szCs w:val="24"/>
        </w:rPr>
        <w:t xml:space="preserve"> </w:t>
      </w:r>
      <w:r>
        <w:rPr>
          <w:rFonts w:ascii="Times New Roman" w:hAnsi="Times New Roman" w:cs="Times New Roman"/>
          <w:sz w:val="24"/>
          <w:szCs w:val="24"/>
        </w:rPr>
        <w:t>по</w:t>
      </w:r>
      <w:r w:rsidRPr="00E43716">
        <w:rPr>
          <w:rFonts w:ascii="Times New Roman" w:hAnsi="Times New Roman" w:cs="Times New Roman"/>
          <w:sz w:val="24"/>
          <w:szCs w:val="24"/>
        </w:rPr>
        <w:t xml:space="preserve"> </w:t>
      </w:r>
      <w:r>
        <w:rPr>
          <w:rFonts w:ascii="Times New Roman" w:hAnsi="Times New Roman" w:cs="Times New Roman"/>
          <w:sz w:val="24"/>
          <w:szCs w:val="24"/>
        </w:rPr>
        <w:t>итогам</w:t>
      </w:r>
      <w:r w:rsidRPr="00E43716">
        <w:rPr>
          <w:rFonts w:ascii="Times New Roman" w:hAnsi="Times New Roman" w:cs="Times New Roman"/>
          <w:sz w:val="24"/>
          <w:szCs w:val="24"/>
        </w:rPr>
        <w:t xml:space="preserve"> 2022 </w:t>
      </w:r>
      <w:r>
        <w:rPr>
          <w:rFonts w:ascii="Times New Roman" w:hAnsi="Times New Roman" w:cs="Times New Roman"/>
          <w:sz w:val="24"/>
          <w:szCs w:val="24"/>
        </w:rPr>
        <w:t>года</w:t>
      </w:r>
      <w:r w:rsidRPr="00E43716">
        <w:rPr>
          <w:rFonts w:ascii="Times New Roman" w:hAnsi="Times New Roman" w:cs="Times New Roman"/>
          <w:sz w:val="24"/>
          <w:szCs w:val="24"/>
        </w:rPr>
        <w:t xml:space="preserve"> // </w:t>
      </w:r>
      <w:r w:rsidRPr="00582934">
        <w:rPr>
          <w:rFonts w:ascii="Times New Roman" w:hAnsi="Times New Roman" w:cs="Times New Roman"/>
          <w:sz w:val="24"/>
          <w:szCs w:val="24"/>
          <w:lang w:val="en-US"/>
        </w:rPr>
        <w:t>International</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Journal</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of</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Humanities</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and</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Natural</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Sciences</w:t>
      </w:r>
      <w:r w:rsidRPr="00E43716">
        <w:rPr>
          <w:rFonts w:ascii="Times New Roman" w:hAnsi="Times New Roman" w:cs="Times New Roman"/>
          <w:sz w:val="24"/>
          <w:szCs w:val="24"/>
        </w:rPr>
        <w:t xml:space="preserve">, </w:t>
      </w:r>
      <w:r w:rsidRPr="00582934">
        <w:rPr>
          <w:rFonts w:ascii="Times New Roman" w:hAnsi="Times New Roman" w:cs="Times New Roman"/>
          <w:sz w:val="24"/>
          <w:szCs w:val="24"/>
          <w:lang w:val="en-US"/>
        </w:rPr>
        <w:t>vol</w:t>
      </w:r>
      <w:r w:rsidRPr="00E43716">
        <w:rPr>
          <w:rFonts w:ascii="Times New Roman" w:hAnsi="Times New Roman" w:cs="Times New Roman"/>
          <w:sz w:val="24"/>
          <w:szCs w:val="24"/>
        </w:rPr>
        <w:t xml:space="preserve">. 4-1 (79), 2023. </w:t>
      </w:r>
      <w:proofErr w:type="spellStart"/>
      <w:r>
        <w:rPr>
          <w:rFonts w:ascii="Times New Roman" w:hAnsi="Times New Roman" w:cs="Times New Roman"/>
          <w:sz w:val="24"/>
          <w:szCs w:val="24"/>
        </w:rPr>
        <w:t>Рр</w:t>
      </w:r>
      <w:proofErr w:type="spellEnd"/>
      <w:r w:rsidRPr="00534583">
        <w:rPr>
          <w:rFonts w:ascii="Times New Roman" w:hAnsi="Times New Roman" w:cs="Times New Roman"/>
          <w:sz w:val="24"/>
          <w:szCs w:val="24"/>
        </w:rPr>
        <w:t>. 204-206.</w:t>
      </w:r>
    </w:p>
    <w:p w:rsidR="00534583" w:rsidRPr="00442CE9" w:rsidRDefault="00534583" w:rsidP="00534583">
      <w:pPr>
        <w:pStyle w:val="af"/>
        <w:ind w:firstLine="709"/>
        <w:rPr>
          <w:sz w:val="24"/>
          <w:szCs w:val="24"/>
        </w:rPr>
      </w:pPr>
      <w:r>
        <w:rPr>
          <w:rFonts w:eastAsiaTheme="minorHAnsi"/>
          <w:sz w:val="24"/>
          <w:szCs w:val="24"/>
          <w:lang w:eastAsia="en-US"/>
        </w:rPr>
        <w:t>8</w:t>
      </w:r>
      <w:r w:rsidRPr="001415F6">
        <w:rPr>
          <w:rFonts w:eastAsiaTheme="minorHAnsi"/>
          <w:sz w:val="24"/>
          <w:szCs w:val="24"/>
          <w:lang w:eastAsia="en-US"/>
        </w:rPr>
        <w:t xml:space="preserve">. </w:t>
      </w:r>
      <w:proofErr w:type="spellStart"/>
      <w:r w:rsidRPr="00442CE9">
        <w:rPr>
          <w:sz w:val="24"/>
          <w:szCs w:val="24"/>
        </w:rPr>
        <w:t>Перминов</w:t>
      </w:r>
      <w:proofErr w:type="spellEnd"/>
      <w:r w:rsidRPr="001415F6">
        <w:rPr>
          <w:sz w:val="24"/>
          <w:szCs w:val="24"/>
        </w:rPr>
        <w:t xml:space="preserve"> </w:t>
      </w:r>
      <w:r w:rsidRPr="00442CE9">
        <w:rPr>
          <w:sz w:val="24"/>
          <w:szCs w:val="24"/>
        </w:rPr>
        <w:t>С</w:t>
      </w:r>
      <w:r w:rsidRPr="001415F6">
        <w:rPr>
          <w:sz w:val="24"/>
          <w:szCs w:val="24"/>
        </w:rPr>
        <w:t>.</w:t>
      </w:r>
      <w:r w:rsidRPr="00442CE9">
        <w:rPr>
          <w:sz w:val="24"/>
          <w:szCs w:val="24"/>
        </w:rPr>
        <w:t>Б</w:t>
      </w:r>
      <w:r w:rsidRPr="001415F6">
        <w:rPr>
          <w:sz w:val="24"/>
          <w:szCs w:val="24"/>
        </w:rPr>
        <w:t xml:space="preserve">., </w:t>
      </w:r>
      <w:r w:rsidRPr="00442CE9">
        <w:rPr>
          <w:sz w:val="24"/>
          <w:szCs w:val="24"/>
        </w:rPr>
        <w:t>Егорова</w:t>
      </w:r>
      <w:r w:rsidRPr="001415F6">
        <w:rPr>
          <w:sz w:val="24"/>
          <w:szCs w:val="24"/>
        </w:rPr>
        <w:t xml:space="preserve"> </w:t>
      </w:r>
      <w:r w:rsidRPr="00442CE9">
        <w:rPr>
          <w:sz w:val="24"/>
          <w:szCs w:val="24"/>
        </w:rPr>
        <w:t>Е</w:t>
      </w:r>
      <w:r w:rsidRPr="001415F6">
        <w:rPr>
          <w:sz w:val="24"/>
          <w:szCs w:val="24"/>
        </w:rPr>
        <w:t>.</w:t>
      </w:r>
      <w:r w:rsidRPr="00442CE9">
        <w:rPr>
          <w:sz w:val="24"/>
          <w:szCs w:val="24"/>
        </w:rPr>
        <w:t>Н</w:t>
      </w:r>
      <w:r w:rsidRPr="001415F6">
        <w:rPr>
          <w:sz w:val="24"/>
          <w:szCs w:val="24"/>
        </w:rPr>
        <w:t xml:space="preserve">., </w:t>
      </w:r>
      <w:proofErr w:type="spellStart"/>
      <w:r w:rsidRPr="00442CE9">
        <w:rPr>
          <w:sz w:val="24"/>
          <w:szCs w:val="24"/>
        </w:rPr>
        <w:t>Вигриянова</w:t>
      </w:r>
      <w:proofErr w:type="spellEnd"/>
      <w:r w:rsidRPr="001415F6">
        <w:rPr>
          <w:sz w:val="24"/>
          <w:szCs w:val="24"/>
        </w:rPr>
        <w:t xml:space="preserve"> </w:t>
      </w:r>
      <w:r w:rsidRPr="00442CE9">
        <w:rPr>
          <w:sz w:val="24"/>
          <w:szCs w:val="24"/>
        </w:rPr>
        <w:t>М</w:t>
      </w:r>
      <w:r w:rsidRPr="001415F6">
        <w:rPr>
          <w:sz w:val="24"/>
          <w:szCs w:val="24"/>
        </w:rPr>
        <w:t>.</w:t>
      </w:r>
      <w:r w:rsidRPr="00442CE9">
        <w:rPr>
          <w:sz w:val="24"/>
          <w:szCs w:val="24"/>
        </w:rPr>
        <w:t>С</w:t>
      </w:r>
      <w:r w:rsidRPr="001415F6">
        <w:rPr>
          <w:sz w:val="24"/>
          <w:szCs w:val="24"/>
        </w:rPr>
        <w:t xml:space="preserve">., </w:t>
      </w:r>
      <w:r w:rsidRPr="00442CE9">
        <w:rPr>
          <w:sz w:val="24"/>
          <w:szCs w:val="24"/>
        </w:rPr>
        <w:t>Абрамов</w:t>
      </w:r>
      <w:r w:rsidRPr="001415F6">
        <w:rPr>
          <w:sz w:val="24"/>
          <w:szCs w:val="24"/>
        </w:rPr>
        <w:t xml:space="preserve"> </w:t>
      </w:r>
      <w:r w:rsidRPr="00442CE9">
        <w:rPr>
          <w:sz w:val="24"/>
          <w:szCs w:val="24"/>
        </w:rPr>
        <w:t>В</w:t>
      </w:r>
      <w:r w:rsidRPr="001415F6">
        <w:rPr>
          <w:sz w:val="24"/>
          <w:szCs w:val="24"/>
        </w:rPr>
        <w:t>.</w:t>
      </w:r>
      <w:r w:rsidRPr="00442CE9">
        <w:rPr>
          <w:sz w:val="24"/>
          <w:szCs w:val="24"/>
        </w:rPr>
        <w:t>И</w:t>
      </w:r>
      <w:r w:rsidRPr="001415F6">
        <w:rPr>
          <w:sz w:val="24"/>
          <w:szCs w:val="24"/>
        </w:rPr>
        <w:t xml:space="preserve">. </w:t>
      </w:r>
      <w:r w:rsidRPr="00442CE9">
        <w:rPr>
          <w:sz w:val="24"/>
          <w:szCs w:val="24"/>
        </w:rPr>
        <w:t>Макроэкономические</w:t>
      </w:r>
      <w:r w:rsidRPr="001415F6">
        <w:rPr>
          <w:sz w:val="24"/>
          <w:szCs w:val="24"/>
        </w:rPr>
        <w:t xml:space="preserve"> </w:t>
      </w:r>
      <w:r w:rsidRPr="00442CE9">
        <w:rPr>
          <w:sz w:val="24"/>
          <w:szCs w:val="24"/>
        </w:rPr>
        <w:t>ориентиры</w:t>
      </w:r>
      <w:r w:rsidRPr="001415F6">
        <w:rPr>
          <w:sz w:val="24"/>
          <w:szCs w:val="24"/>
        </w:rPr>
        <w:t xml:space="preserve"> </w:t>
      </w:r>
      <w:r w:rsidRPr="00442CE9">
        <w:rPr>
          <w:sz w:val="24"/>
          <w:szCs w:val="24"/>
        </w:rPr>
        <w:t>фондовых</w:t>
      </w:r>
      <w:r w:rsidRPr="001415F6">
        <w:rPr>
          <w:sz w:val="24"/>
          <w:szCs w:val="24"/>
        </w:rPr>
        <w:t xml:space="preserve"> </w:t>
      </w:r>
      <w:r w:rsidRPr="00442CE9">
        <w:rPr>
          <w:sz w:val="24"/>
          <w:szCs w:val="24"/>
        </w:rPr>
        <w:t>рынков</w:t>
      </w:r>
      <w:r w:rsidRPr="001415F6">
        <w:rPr>
          <w:sz w:val="24"/>
          <w:szCs w:val="24"/>
        </w:rPr>
        <w:t xml:space="preserve"> </w:t>
      </w:r>
      <w:r w:rsidRPr="00442CE9">
        <w:rPr>
          <w:sz w:val="24"/>
          <w:szCs w:val="24"/>
        </w:rPr>
        <w:t>стран</w:t>
      </w:r>
      <w:r w:rsidRPr="001415F6">
        <w:rPr>
          <w:sz w:val="24"/>
          <w:szCs w:val="24"/>
        </w:rPr>
        <w:t xml:space="preserve"> </w:t>
      </w:r>
      <w:r w:rsidRPr="00442CE9">
        <w:rPr>
          <w:sz w:val="24"/>
          <w:szCs w:val="24"/>
        </w:rPr>
        <w:t>БРИК</w:t>
      </w:r>
      <w:r w:rsidRPr="001415F6">
        <w:rPr>
          <w:sz w:val="24"/>
          <w:szCs w:val="24"/>
        </w:rPr>
        <w:t xml:space="preserve"> / </w:t>
      </w:r>
      <w:r w:rsidRPr="00442CE9">
        <w:rPr>
          <w:sz w:val="24"/>
          <w:szCs w:val="24"/>
        </w:rPr>
        <w:t>Препринт</w:t>
      </w:r>
      <w:r w:rsidRPr="001415F6">
        <w:rPr>
          <w:sz w:val="24"/>
          <w:szCs w:val="24"/>
        </w:rPr>
        <w:t xml:space="preserve"> # </w:t>
      </w:r>
      <w:r w:rsidRPr="00442CE9">
        <w:rPr>
          <w:sz w:val="24"/>
          <w:szCs w:val="24"/>
          <w:lang w:val="en-US"/>
        </w:rPr>
        <w:t>WP</w:t>
      </w:r>
      <w:r w:rsidRPr="001415F6">
        <w:rPr>
          <w:sz w:val="24"/>
          <w:szCs w:val="24"/>
        </w:rPr>
        <w:t xml:space="preserve">/2013/300. — </w:t>
      </w:r>
      <w:r w:rsidRPr="00442CE9">
        <w:rPr>
          <w:sz w:val="24"/>
          <w:szCs w:val="24"/>
        </w:rPr>
        <w:t>М</w:t>
      </w:r>
      <w:r w:rsidRPr="001415F6">
        <w:rPr>
          <w:sz w:val="24"/>
          <w:szCs w:val="24"/>
        </w:rPr>
        <w:t xml:space="preserve">.: </w:t>
      </w:r>
      <w:r w:rsidRPr="00442CE9">
        <w:rPr>
          <w:sz w:val="24"/>
          <w:szCs w:val="24"/>
        </w:rPr>
        <w:t>ФГУН</w:t>
      </w:r>
      <w:r w:rsidRPr="001415F6">
        <w:rPr>
          <w:sz w:val="24"/>
          <w:szCs w:val="24"/>
        </w:rPr>
        <w:t xml:space="preserve"> </w:t>
      </w:r>
      <w:r w:rsidRPr="00442CE9">
        <w:rPr>
          <w:sz w:val="24"/>
          <w:szCs w:val="24"/>
        </w:rPr>
        <w:t>ЦЭМИ</w:t>
      </w:r>
      <w:r w:rsidRPr="001415F6">
        <w:rPr>
          <w:sz w:val="24"/>
          <w:szCs w:val="24"/>
        </w:rPr>
        <w:t xml:space="preserve"> </w:t>
      </w:r>
      <w:r w:rsidRPr="00442CE9">
        <w:rPr>
          <w:sz w:val="24"/>
          <w:szCs w:val="24"/>
        </w:rPr>
        <w:t>РАН</w:t>
      </w:r>
      <w:r w:rsidRPr="001415F6">
        <w:rPr>
          <w:sz w:val="24"/>
          <w:szCs w:val="24"/>
        </w:rPr>
        <w:t xml:space="preserve">, 2013. </w:t>
      </w:r>
      <w:r w:rsidRPr="00442CE9">
        <w:rPr>
          <w:sz w:val="24"/>
          <w:szCs w:val="24"/>
        </w:rPr>
        <w:t xml:space="preserve">59 с. </w:t>
      </w:r>
      <w:r w:rsidRPr="00442CE9">
        <w:rPr>
          <w:sz w:val="24"/>
          <w:szCs w:val="24"/>
          <w:lang w:val="en-US"/>
        </w:rPr>
        <w:t>ISBN</w:t>
      </w:r>
      <w:r w:rsidRPr="00442CE9">
        <w:rPr>
          <w:sz w:val="24"/>
          <w:szCs w:val="24"/>
        </w:rPr>
        <w:t xml:space="preserve"> 978-5-8211-0633-9.</w:t>
      </w:r>
    </w:p>
    <w:p w:rsidR="00534583" w:rsidRPr="00534583" w:rsidRDefault="00534583" w:rsidP="00534583">
      <w:pPr>
        <w:spacing w:after="0" w:line="240" w:lineRule="auto"/>
        <w:ind w:firstLine="709"/>
        <w:jc w:val="both"/>
        <w:rPr>
          <w:rFonts w:ascii="Times New Roman" w:hAnsi="Times New Roman" w:cs="Times New Roman"/>
          <w:sz w:val="24"/>
          <w:szCs w:val="24"/>
          <w:lang w:val="en-US"/>
        </w:rPr>
      </w:pPr>
      <w:r w:rsidRPr="00534583">
        <w:rPr>
          <w:rFonts w:ascii="Times New Roman" w:hAnsi="Times New Roman" w:cs="Times New Roman"/>
          <w:sz w:val="24"/>
          <w:szCs w:val="24"/>
          <w:lang w:val="en-US"/>
        </w:rPr>
        <w:t xml:space="preserve"> 9. </w:t>
      </w:r>
      <w:proofErr w:type="spellStart"/>
      <w:r w:rsidRPr="00534583">
        <w:rPr>
          <w:rFonts w:ascii="Times New Roman" w:hAnsi="Times New Roman" w:cs="Times New Roman"/>
          <w:sz w:val="24"/>
          <w:szCs w:val="24"/>
          <w:lang w:val="en-US"/>
        </w:rPr>
        <w:t>Rahman</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Aydın</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İbrahim</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Halil</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Polat</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Serhat</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Alpagut</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Anıl</w:t>
      </w:r>
      <w:proofErr w:type="spellEnd"/>
      <w:r w:rsidRPr="00534583">
        <w:rPr>
          <w:rFonts w:ascii="Times New Roman" w:hAnsi="Times New Roman" w:cs="Times New Roman"/>
          <w:sz w:val="24"/>
          <w:szCs w:val="24"/>
          <w:lang w:val="en-US"/>
        </w:rPr>
        <w:t xml:space="preserve"> </w:t>
      </w:r>
      <w:proofErr w:type="spellStart"/>
      <w:r w:rsidRPr="00534583">
        <w:rPr>
          <w:rFonts w:ascii="Times New Roman" w:hAnsi="Times New Roman" w:cs="Times New Roman"/>
          <w:sz w:val="24"/>
          <w:szCs w:val="24"/>
          <w:lang w:val="en-US"/>
        </w:rPr>
        <w:t>Lögün</w:t>
      </w:r>
      <w:proofErr w:type="spellEnd"/>
      <w:r w:rsidRPr="00534583">
        <w:rPr>
          <w:rFonts w:ascii="Times New Roman" w:hAnsi="Times New Roman" w:cs="Times New Roman"/>
          <w:sz w:val="24"/>
          <w:szCs w:val="24"/>
          <w:lang w:val="en-US"/>
        </w:rPr>
        <w:t xml:space="preserve">. </w:t>
      </w:r>
      <w:proofErr w:type="gramStart"/>
      <w:r w:rsidRPr="00534583">
        <w:rPr>
          <w:rFonts w:ascii="Times New Roman" w:hAnsi="Times New Roman" w:cs="Times New Roman"/>
          <w:bCs/>
          <w:sz w:val="24"/>
          <w:szCs w:val="24"/>
          <w:lang w:val="en-US"/>
        </w:rPr>
        <w:t>Cross-Country Analysis of the Impact of Covid-19 on Share Markets.</w:t>
      </w:r>
      <w:proofErr w:type="gramEnd"/>
      <w:r w:rsidRPr="00534583">
        <w:rPr>
          <w:rFonts w:ascii="Times New Roman" w:hAnsi="Times New Roman" w:cs="Times New Roman"/>
          <w:bCs/>
          <w:sz w:val="24"/>
          <w:szCs w:val="24"/>
          <w:lang w:val="en-US"/>
        </w:rPr>
        <w:t xml:space="preserve"> </w:t>
      </w:r>
      <w:r w:rsidRPr="00534583">
        <w:rPr>
          <w:rFonts w:ascii="Times New Roman" w:hAnsi="Times New Roman" w:cs="Times New Roman"/>
          <w:sz w:val="24"/>
          <w:szCs w:val="24"/>
          <w:lang w:val="en-US"/>
        </w:rPr>
        <w:t xml:space="preserve">Journal of Applied Economics and Business Research JAEBR, 11(2): </w:t>
      </w:r>
      <w:proofErr w:type="spellStart"/>
      <w:r w:rsidRPr="00534583">
        <w:rPr>
          <w:rFonts w:ascii="Times New Roman" w:hAnsi="Times New Roman" w:cs="Times New Roman"/>
          <w:sz w:val="24"/>
          <w:szCs w:val="24"/>
        </w:rPr>
        <w:t>р</w:t>
      </w:r>
      <w:proofErr w:type="spellEnd"/>
      <w:r w:rsidRPr="00534583">
        <w:rPr>
          <w:rFonts w:ascii="Times New Roman" w:hAnsi="Times New Roman" w:cs="Times New Roman"/>
          <w:sz w:val="24"/>
          <w:szCs w:val="24"/>
          <w:lang w:val="en-US"/>
        </w:rPr>
        <w:t>. 80 — 89 (2021)</w:t>
      </w:r>
    </w:p>
    <w:p w:rsidR="00534583" w:rsidRPr="001415F6" w:rsidRDefault="00534583" w:rsidP="00534583">
      <w:pPr>
        <w:spacing w:after="0" w:line="240" w:lineRule="auto"/>
        <w:ind w:firstLine="709"/>
        <w:jc w:val="both"/>
        <w:rPr>
          <w:rFonts w:ascii="Times New Roman" w:hAnsi="Times New Roman" w:cs="Times New Roman"/>
          <w:sz w:val="24"/>
          <w:szCs w:val="24"/>
          <w:lang w:val="en-US"/>
        </w:rPr>
      </w:pPr>
      <w:r w:rsidRPr="001F368B">
        <w:rPr>
          <w:rFonts w:ascii="Times New Roman" w:hAnsi="Times New Roman" w:cs="Times New Roman"/>
          <w:sz w:val="24"/>
          <w:szCs w:val="24"/>
          <w:lang w:val="en-US"/>
        </w:rPr>
        <w:t>1</w:t>
      </w:r>
      <w:r w:rsidRPr="001415F6">
        <w:rPr>
          <w:rFonts w:ascii="Times New Roman" w:hAnsi="Times New Roman" w:cs="Times New Roman"/>
          <w:sz w:val="24"/>
          <w:szCs w:val="24"/>
          <w:lang w:val="en-US"/>
        </w:rPr>
        <w:t>0</w:t>
      </w:r>
      <w:r w:rsidRPr="001F368B">
        <w:rPr>
          <w:rFonts w:ascii="Times New Roman" w:hAnsi="Times New Roman" w:cs="Times New Roman"/>
          <w:sz w:val="24"/>
          <w:szCs w:val="24"/>
          <w:lang w:val="en-US"/>
        </w:rPr>
        <w:t xml:space="preserve">. </w:t>
      </w:r>
      <w:proofErr w:type="spellStart"/>
      <w:r w:rsidRPr="001F368B">
        <w:rPr>
          <w:rFonts w:ascii="Times New Roman" w:hAnsi="Times New Roman" w:cs="Times New Roman"/>
          <w:sz w:val="24"/>
          <w:szCs w:val="24"/>
          <w:lang w:val="en-US"/>
        </w:rPr>
        <w:t>Buszko</w:t>
      </w:r>
      <w:proofErr w:type="spellEnd"/>
      <w:r w:rsidRPr="001F368B">
        <w:rPr>
          <w:rFonts w:ascii="Times New Roman" w:hAnsi="Times New Roman" w:cs="Times New Roman"/>
          <w:sz w:val="24"/>
          <w:szCs w:val="24"/>
          <w:lang w:val="en-US"/>
        </w:rPr>
        <w:t xml:space="preserve"> M</w:t>
      </w:r>
      <w:r w:rsidRPr="00DD264A">
        <w:rPr>
          <w:rFonts w:ascii="Times New Roman" w:hAnsi="Times New Roman" w:cs="Times New Roman"/>
          <w:sz w:val="24"/>
          <w:szCs w:val="24"/>
          <w:lang w:val="en-US"/>
        </w:rPr>
        <w:t>.</w:t>
      </w:r>
      <w:r w:rsidRPr="001F368B">
        <w:rPr>
          <w:rFonts w:ascii="Times New Roman" w:hAnsi="Times New Roman" w:cs="Times New Roman"/>
          <w:sz w:val="24"/>
          <w:szCs w:val="24"/>
          <w:lang w:val="en-US"/>
        </w:rPr>
        <w:t xml:space="preserve">, </w:t>
      </w:r>
      <w:proofErr w:type="spellStart"/>
      <w:r w:rsidRPr="001F368B">
        <w:rPr>
          <w:rFonts w:ascii="Times New Roman" w:hAnsi="Times New Roman" w:cs="Times New Roman"/>
          <w:sz w:val="24"/>
          <w:szCs w:val="24"/>
          <w:lang w:val="en-US"/>
        </w:rPr>
        <w:t>Orzeszko</w:t>
      </w:r>
      <w:proofErr w:type="spellEnd"/>
      <w:r w:rsidRPr="001F368B">
        <w:rPr>
          <w:rFonts w:ascii="Times New Roman" w:hAnsi="Times New Roman" w:cs="Times New Roman"/>
          <w:sz w:val="24"/>
          <w:szCs w:val="24"/>
          <w:lang w:val="en-US"/>
        </w:rPr>
        <w:t xml:space="preserve"> W</w:t>
      </w:r>
      <w:r w:rsidRPr="00DD264A">
        <w:rPr>
          <w:rFonts w:ascii="Times New Roman" w:hAnsi="Times New Roman" w:cs="Times New Roman"/>
          <w:sz w:val="24"/>
          <w:szCs w:val="24"/>
          <w:lang w:val="en-US"/>
        </w:rPr>
        <w:t>.</w:t>
      </w:r>
      <w:r w:rsidRPr="001F368B">
        <w:rPr>
          <w:rFonts w:ascii="Times New Roman" w:hAnsi="Times New Roman" w:cs="Times New Roman"/>
          <w:sz w:val="24"/>
          <w:szCs w:val="24"/>
          <w:lang w:val="en-US"/>
        </w:rPr>
        <w:t xml:space="preserve">, </w:t>
      </w:r>
      <w:proofErr w:type="spellStart"/>
      <w:r w:rsidRPr="001F368B">
        <w:rPr>
          <w:rFonts w:ascii="Times New Roman" w:hAnsi="Times New Roman" w:cs="Times New Roman"/>
          <w:sz w:val="24"/>
          <w:szCs w:val="24"/>
          <w:lang w:val="en-US"/>
        </w:rPr>
        <w:t>Stawarz</w:t>
      </w:r>
      <w:proofErr w:type="spellEnd"/>
      <w:r w:rsidRPr="001F368B">
        <w:rPr>
          <w:rFonts w:ascii="Times New Roman" w:hAnsi="Times New Roman" w:cs="Times New Roman"/>
          <w:sz w:val="24"/>
          <w:szCs w:val="24"/>
          <w:lang w:val="en-US"/>
        </w:rPr>
        <w:t xml:space="preserve"> M</w:t>
      </w:r>
      <w:r w:rsidRPr="00DD264A">
        <w:rPr>
          <w:rFonts w:ascii="Times New Roman" w:hAnsi="Times New Roman" w:cs="Times New Roman"/>
          <w:sz w:val="24"/>
          <w:szCs w:val="24"/>
          <w:lang w:val="en-US"/>
        </w:rPr>
        <w:t>.</w:t>
      </w:r>
      <w:r w:rsidRPr="001F368B">
        <w:rPr>
          <w:rFonts w:ascii="Times New Roman" w:hAnsi="Times New Roman" w:cs="Times New Roman"/>
          <w:sz w:val="24"/>
          <w:szCs w:val="24"/>
          <w:lang w:val="en-US"/>
        </w:rPr>
        <w:t xml:space="preserve"> (2021) COVID-19 </w:t>
      </w:r>
      <w:r>
        <w:rPr>
          <w:rFonts w:ascii="Times New Roman" w:hAnsi="Times New Roman" w:cs="Times New Roman"/>
          <w:sz w:val="24"/>
          <w:szCs w:val="24"/>
          <w:lang w:val="en-US"/>
        </w:rPr>
        <w:t>P</w:t>
      </w:r>
      <w:r w:rsidRPr="001F368B">
        <w:rPr>
          <w:rFonts w:ascii="Times New Roman" w:hAnsi="Times New Roman" w:cs="Times New Roman"/>
          <w:sz w:val="24"/>
          <w:szCs w:val="24"/>
          <w:lang w:val="en-US"/>
        </w:rPr>
        <w:t xml:space="preserve">andemic and </w:t>
      </w:r>
      <w:r>
        <w:rPr>
          <w:rFonts w:ascii="Times New Roman" w:hAnsi="Times New Roman" w:cs="Times New Roman"/>
          <w:sz w:val="24"/>
          <w:szCs w:val="24"/>
          <w:lang w:val="en-US"/>
        </w:rPr>
        <w:t>S</w:t>
      </w:r>
      <w:r w:rsidRPr="001F368B">
        <w:rPr>
          <w:rFonts w:ascii="Times New Roman" w:hAnsi="Times New Roman" w:cs="Times New Roman"/>
          <w:sz w:val="24"/>
          <w:szCs w:val="24"/>
          <w:lang w:val="en-US"/>
        </w:rPr>
        <w:t xml:space="preserve">tability of </w:t>
      </w:r>
      <w:r>
        <w:rPr>
          <w:rFonts w:ascii="Times New Roman" w:hAnsi="Times New Roman" w:cs="Times New Roman"/>
          <w:sz w:val="24"/>
          <w:szCs w:val="24"/>
          <w:lang w:val="en-US"/>
        </w:rPr>
        <w:t>S</w:t>
      </w:r>
      <w:r w:rsidRPr="001F368B">
        <w:rPr>
          <w:rFonts w:ascii="Times New Roman" w:hAnsi="Times New Roman" w:cs="Times New Roman"/>
          <w:sz w:val="24"/>
          <w:szCs w:val="24"/>
          <w:lang w:val="en-US"/>
        </w:rPr>
        <w:t xml:space="preserve">tock </w:t>
      </w:r>
      <w:r>
        <w:rPr>
          <w:rFonts w:ascii="Times New Roman" w:hAnsi="Times New Roman" w:cs="Times New Roman"/>
          <w:sz w:val="24"/>
          <w:szCs w:val="24"/>
          <w:lang w:val="en-US"/>
        </w:rPr>
        <w:t>M</w:t>
      </w:r>
      <w:r w:rsidRPr="001F368B">
        <w:rPr>
          <w:rFonts w:ascii="Times New Roman" w:hAnsi="Times New Roman" w:cs="Times New Roman"/>
          <w:sz w:val="24"/>
          <w:szCs w:val="24"/>
          <w:lang w:val="en-US"/>
        </w:rPr>
        <w:t xml:space="preserve">arket — </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S</w:t>
      </w:r>
      <w:r w:rsidRPr="001F368B">
        <w:rPr>
          <w:rFonts w:ascii="Times New Roman" w:hAnsi="Times New Roman" w:cs="Times New Roman"/>
          <w:sz w:val="24"/>
          <w:szCs w:val="24"/>
          <w:lang w:val="en-US"/>
        </w:rPr>
        <w:t>ectoral</w:t>
      </w:r>
      <w:proofErr w:type="spellEnd"/>
      <w:r w:rsidRPr="001F368B">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1F368B">
        <w:rPr>
          <w:rFonts w:ascii="Times New Roman" w:hAnsi="Times New Roman" w:cs="Times New Roman"/>
          <w:sz w:val="24"/>
          <w:szCs w:val="24"/>
          <w:lang w:val="en-US"/>
        </w:rPr>
        <w:t xml:space="preserve">pproach. </w:t>
      </w:r>
      <w:proofErr w:type="spellStart"/>
      <w:r w:rsidRPr="001F368B">
        <w:rPr>
          <w:rFonts w:ascii="Times New Roman" w:hAnsi="Times New Roman" w:cs="Times New Roman"/>
          <w:sz w:val="24"/>
          <w:szCs w:val="24"/>
          <w:lang w:val="en-US"/>
        </w:rPr>
        <w:t>PLoS</w:t>
      </w:r>
      <w:proofErr w:type="spellEnd"/>
      <w:r w:rsidRPr="001415F6">
        <w:rPr>
          <w:rFonts w:ascii="Times New Roman" w:hAnsi="Times New Roman" w:cs="Times New Roman"/>
          <w:sz w:val="24"/>
          <w:szCs w:val="24"/>
          <w:lang w:val="en-US"/>
        </w:rPr>
        <w:t xml:space="preserve"> </w:t>
      </w:r>
      <w:r w:rsidRPr="001F368B">
        <w:rPr>
          <w:rFonts w:ascii="Times New Roman" w:hAnsi="Times New Roman" w:cs="Times New Roman"/>
          <w:sz w:val="24"/>
          <w:szCs w:val="24"/>
          <w:lang w:val="en-US"/>
        </w:rPr>
        <w:t>ONE</w:t>
      </w:r>
      <w:r w:rsidRPr="001415F6">
        <w:rPr>
          <w:rFonts w:ascii="Times New Roman" w:hAnsi="Times New Roman" w:cs="Times New Roman"/>
          <w:sz w:val="24"/>
          <w:szCs w:val="24"/>
          <w:lang w:val="en-US"/>
        </w:rPr>
        <w:t xml:space="preserve"> 16(5): </w:t>
      </w:r>
      <w:r w:rsidRPr="001F368B">
        <w:rPr>
          <w:rFonts w:ascii="Times New Roman" w:hAnsi="Times New Roman" w:cs="Times New Roman"/>
          <w:sz w:val="24"/>
          <w:szCs w:val="24"/>
          <w:lang w:val="en-US"/>
        </w:rPr>
        <w:t>e</w:t>
      </w:r>
      <w:r w:rsidRPr="001415F6">
        <w:rPr>
          <w:rFonts w:ascii="Times New Roman" w:hAnsi="Times New Roman" w:cs="Times New Roman"/>
          <w:sz w:val="24"/>
          <w:szCs w:val="24"/>
          <w:lang w:val="en-US"/>
        </w:rPr>
        <w:t xml:space="preserve">0250938. </w:t>
      </w:r>
      <w:hyperlink r:id="rId20" w:history="1">
        <w:r w:rsidRPr="001F368B">
          <w:rPr>
            <w:rStyle w:val="a7"/>
            <w:rFonts w:ascii="Times New Roman" w:hAnsi="Times New Roman" w:cs="Times New Roman"/>
            <w:sz w:val="24"/>
            <w:szCs w:val="24"/>
            <w:lang w:val="en-US"/>
          </w:rPr>
          <w:t>https</w:t>
        </w:r>
        <w:r w:rsidRPr="001415F6">
          <w:rPr>
            <w:rStyle w:val="a7"/>
            <w:rFonts w:ascii="Times New Roman" w:hAnsi="Times New Roman" w:cs="Times New Roman"/>
            <w:sz w:val="24"/>
            <w:szCs w:val="24"/>
            <w:lang w:val="en-US"/>
          </w:rPr>
          <w:t>://</w:t>
        </w:r>
        <w:r w:rsidRPr="001F368B">
          <w:rPr>
            <w:rStyle w:val="a7"/>
            <w:rFonts w:ascii="Times New Roman" w:hAnsi="Times New Roman" w:cs="Times New Roman"/>
            <w:sz w:val="24"/>
            <w:szCs w:val="24"/>
            <w:lang w:val="en-US"/>
          </w:rPr>
          <w:t>doi</w:t>
        </w:r>
        <w:r w:rsidRPr="001415F6">
          <w:rPr>
            <w:rStyle w:val="a7"/>
            <w:rFonts w:ascii="Times New Roman" w:hAnsi="Times New Roman" w:cs="Times New Roman"/>
            <w:sz w:val="24"/>
            <w:szCs w:val="24"/>
            <w:lang w:val="en-US"/>
          </w:rPr>
          <w:t>.</w:t>
        </w:r>
        <w:r w:rsidRPr="001F368B">
          <w:rPr>
            <w:rStyle w:val="a7"/>
            <w:rFonts w:ascii="Times New Roman" w:hAnsi="Times New Roman" w:cs="Times New Roman"/>
            <w:sz w:val="24"/>
            <w:szCs w:val="24"/>
            <w:lang w:val="en-US"/>
          </w:rPr>
          <w:t>org</w:t>
        </w:r>
        <w:r w:rsidRPr="001415F6">
          <w:rPr>
            <w:rStyle w:val="a7"/>
            <w:rFonts w:ascii="Times New Roman" w:hAnsi="Times New Roman" w:cs="Times New Roman"/>
            <w:sz w:val="24"/>
            <w:szCs w:val="24"/>
            <w:lang w:val="en-US"/>
          </w:rPr>
          <w:t>/10.1371/</w:t>
        </w:r>
        <w:r w:rsidRPr="001F368B">
          <w:rPr>
            <w:rStyle w:val="a7"/>
            <w:rFonts w:ascii="Times New Roman" w:hAnsi="Times New Roman" w:cs="Times New Roman"/>
            <w:sz w:val="24"/>
            <w:szCs w:val="24"/>
            <w:lang w:val="en-US"/>
          </w:rPr>
          <w:t>journal</w:t>
        </w:r>
        <w:r w:rsidRPr="001415F6">
          <w:rPr>
            <w:rStyle w:val="a7"/>
            <w:rFonts w:ascii="Times New Roman" w:hAnsi="Times New Roman" w:cs="Times New Roman"/>
            <w:sz w:val="24"/>
            <w:szCs w:val="24"/>
            <w:lang w:val="en-US"/>
          </w:rPr>
          <w:t>.</w:t>
        </w:r>
        <w:r w:rsidRPr="001F368B">
          <w:rPr>
            <w:rStyle w:val="a7"/>
            <w:rFonts w:ascii="Times New Roman" w:hAnsi="Times New Roman" w:cs="Times New Roman"/>
            <w:sz w:val="24"/>
            <w:szCs w:val="24"/>
            <w:lang w:val="en-US"/>
          </w:rPr>
          <w:t>pone</w:t>
        </w:r>
        <w:r w:rsidRPr="001415F6">
          <w:rPr>
            <w:rStyle w:val="a7"/>
            <w:rFonts w:ascii="Times New Roman" w:hAnsi="Times New Roman" w:cs="Times New Roman"/>
            <w:sz w:val="24"/>
            <w:szCs w:val="24"/>
            <w:lang w:val="en-US"/>
          </w:rPr>
          <w:t>.0250938</w:t>
        </w:r>
      </w:hyperlink>
    </w:p>
    <w:p w:rsidR="00534583" w:rsidRPr="000B5D0A" w:rsidRDefault="00534583" w:rsidP="00534583">
      <w:pPr>
        <w:pStyle w:val="af1"/>
        <w:ind w:left="0" w:firstLine="709"/>
        <w:rPr>
          <w:sz w:val="24"/>
          <w:szCs w:val="24"/>
          <w:lang w:val="en-US"/>
        </w:rPr>
      </w:pPr>
      <w:r w:rsidRPr="001415F6">
        <w:rPr>
          <w:sz w:val="24"/>
          <w:szCs w:val="24"/>
          <w:lang w:val="en-US"/>
        </w:rPr>
        <w:lastRenderedPageBreak/>
        <w:t>11</w:t>
      </w:r>
      <w:r w:rsidRPr="00442CE9">
        <w:rPr>
          <w:sz w:val="24"/>
          <w:szCs w:val="24"/>
          <w:lang w:val="en-US"/>
        </w:rPr>
        <w:t xml:space="preserve">. </w:t>
      </w:r>
      <w:proofErr w:type="spellStart"/>
      <w:r w:rsidRPr="00442CE9">
        <w:rPr>
          <w:sz w:val="24"/>
          <w:szCs w:val="24"/>
          <w:lang w:val="en-US"/>
        </w:rPr>
        <w:t>Nofsinger</w:t>
      </w:r>
      <w:proofErr w:type="spellEnd"/>
      <w:r w:rsidRPr="00442CE9">
        <w:rPr>
          <w:sz w:val="24"/>
          <w:szCs w:val="24"/>
          <w:lang w:val="en-US"/>
        </w:rPr>
        <w:t xml:space="preserve"> John R, </w:t>
      </w:r>
      <w:proofErr w:type="spellStart"/>
      <w:r w:rsidRPr="00442CE9">
        <w:rPr>
          <w:sz w:val="24"/>
          <w:szCs w:val="24"/>
          <w:lang w:val="en-US"/>
        </w:rPr>
        <w:t>Sias</w:t>
      </w:r>
      <w:proofErr w:type="spellEnd"/>
      <w:r w:rsidRPr="00442CE9">
        <w:rPr>
          <w:sz w:val="24"/>
          <w:szCs w:val="24"/>
          <w:lang w:val="en-US"/>
        </w:rPr>
        <w:t xml:space="preserve"> Richard W. Herding and Feedback Trading by Institutional and Individual Investors. </w:t>
      </w:r>
      <w:proofErr w:type="gramStart"/>
      <w:r w:rsidRPr="00442CE9">
        <w:rPr>
          <w:sz w:val="24"/>
          <w:szCs w:val="24"/>
          <w:lang w:val="en-US"/>
        </w:rPr>
        <w:t>The Journal of Finance.</w:t>
      </w:r>
      <w:proofErr w:type="gramEnd"/>
      <w:r w:rsidRPr="00442CE9">
        <w:rPr>
          <w:sz w:val="24"/>
          <w:szCs w:val="24"/>
          <w:lang w:val="en-US"/>
        </w:rPr>
        <w:t xml:space="preserve"> 1999. № 54 (6). </w:t>
      </w:r>
      <w:proofErr w:type="gramStart"/>
      <w:r w:rsidRPr="00442CE9">
        <w:rPr>
          <w:sz w:val="24"/>
          <w:szCs w:val="24"/>
          <w:lang w:val="en-US"/>
        </w:rPr>
        <w:t>P</w:t>
      </w:r>
      <w:r w:rsidRPr="000B5D0A">
        <w:rPr>
          <w:sz w:val="24"/>
          <w:szCs w:val="24"/>
          <w:lang w:val="en-US"/>
        </w:rPr>
        <w:t>. 2263 — 2295.</w:t>
      </w:r>
      <w:proofErr w:type="gramEnd"/>
    </w:p>
    <w:p w:rsidR="00534583" w:rsidRPr="00442CE9" w:rsidRDefault="00534583" w:rsidP="00534583">
      <w:pPr>
        <w:pStyle w:val="af1"/>
        <w:ind w:left="0" w:firstLine="709"/>
        <w:rPr>
          <w:sz w:val="24"/>
          <w:szCs w:val="24"/>
          <w:lang w:val="en-US"/>
        </w:rPr>
      </w:pPr>
      <w:r w:rsidRPr="00442CE9">
        <w:rPr>
          <w:sz w:val="24"/>
          <w:szCs w:val="24"/>
          <w:lang w:val="en-US"/>
        </w:rPr>
        <w:t>1</w:t>
      </w:r>
      <w:r w:rsidRPr="00534583">
        <w:rPr>
          <w:sz w:val="24"/>
          <w:szCs w:val="24"/>
          <w:lang w:val="en-US"/>
        </w:rPr>
        <w:t>2</w:t>
      </w:r>
      <w:r w:rsidRPr="00442CE9">
        <w:rPr>
          <w:sz w:val="24"/>
          <w:szCs w:val="24"/>
          <w:lang w:val="en-US"/>
        </w:rPr>
        <w:t xml:space="preserve">. </w:t>
      </w:r>
      <w:proofErr w:type="spellStart"/>
      <w:r w:rsidRPr="00442CE9">
        <w:rPr>
          <w:sz w:val="24"/>
          <w:szCs w:val="24"/>
          <w:lang w:val="en-US"/>
        </w:rPr>
        <w:t>Odean</w:t>
      </w:r>
      <w:proofErr w:type="spellEnd"/>
      <w:r w:rsidRPr="00442CE9">
        <w:rPr>
          <w:sz w:val="24"/>
          <w:szCs w:val="24"/>
          <w:lang w:val="en-US"/>
        </w:rPr>
        <w:t xml:space="preserve"> Terrance. </w:t>
      </w:r>
      <w:proofErr w:type="gramStart"/>
      <w:r w:rsidRPr="00442CE9">
        <w:rPr>
          <w:sz w:val="24"/>
          <w:szCs w:val="24"/>
          <w:lang w:val="en-US"/>
        </w:rPr>
        <w:t>Are</w:t>
      </w:r>
      <w:proofErr w:type="gramEnd"/>
      <w:r w:rsidRPr="00442CE9">
        <w:rPr>
          <w:sz w:val="24"/>
          <w:szCs w:val="24"/>
          <w:lang w:val="en-US"/>
        </w:rPr>
        <w:t xml:space="preserve"> Investors Reluctant to realize their Losses? </w:t>
      </w:r>
      <w:proofErr w:type="gramStart"/>
      <w:r w:rsidRPr="00442CE9">
        <w:rPr>
          <w:sz w:val="24"/>
          <w:szCs w:val="24"/>
          <w:lang w:val="en-US"/>
        </w:rPr>
        <w:t>The Journal of Finance.</w:t>
      </w:r>
      <w:proofErr w:type="gramEnd"/>
      <w:r w:rsidRPr="00442CE9">
        <w:rPr>
          <w:sz w:val="24"/>
          <w:szCs w:val="24"/>
          <w:lang w:val="en-US"/>
        </w:rPr>
        <w:t xml:space="preserve"> 1998. № 53 (5). </w:t>
      </w:r>
      <w:r w:rsidRPr="00442CE9">
        <w:rPr>
          <w:sz w:val="24"/>
          <w:szCs w:val="24"/>
        </w:rPr>
        <w:t>Р</w:t>
      </w:r>
      <w:r w:rsidRPr="00442CE9">
        <w:rPr>
          <w:sz w:val="24"/>
          <w:szCs w:val="24"/>
          <w:lang w:val="en-US"/>
        </w:rPr>
        <w:t>. 1775 — 1798.</w:t>
      </w:r>
    </w:p>
    <w:p w:rsidR="00534583" w:rsidRPr="00442CE9" w:rsidRDefault="00534583" w:rsidP="00534583">
      <w:pPr>
        <w:pStyle w:val="af1"/>
        <w:ind w:left="0" w:firstLine="709"/>
        <w:rPr>
          <w:sz w:val="24"/>
          <w:szCs w:val="24"/>
          <w:lang w:val="en-US"/>
        </w:rPr>
      </w:pPr>
      <w:r w:rsidRPr="00534583">
        <w:rPr>
          <w:sz w:val="24"/>
          <w:szCs w:val="24"/>
          <w:lang w:val="en-US"/>
        </w:rPr>
        <w:t>13</w:t>
      </w:r>
      <w:r w:rsidRPr="00442CE9">
        <w:rPr>
          <w:sz w:val="24"/>
          <w:szCs w:val="24"/>
          <w:lang w:val="en-US"/>
        </w:rPr>
        <w:t xml:space="preserve">. </w:t>
      </w:r>
      <w:proofErr w:type="spellStart"/>
      <w:r w:rsidRPr="00442CE9">
        <w:rPr>
          <w:sz w:val="24"/>
          <w:szCs w:val="24"/>
          <w:lang w:val="en-US"/>
        </w:rPr>
        <w:t>Wermers</w:t>
      </w:r>
      <w:proofErr w:type="spellEnd"/>
      <w:r w:rsidRPr="00442CE9">
        <w:rPr>
          <w:sz w:val="24"/>
          <w:szCs w:val="24"/>
          <w:lang w:val="en-US"/>
        </w:rPr>
        <w:t xml:space="preserve"> Russ. </w:t>
      </w:r>
      <w:proofErr w:type="gramStart"/>
      <w:r w:rsidRPr="00442CE9">
        <w:rPr>
          <w:sz w:val="24"/>
          <w:szCs w:val="24"/>
          <w:lang w:val="en-US"/>
        </w:rPr>
        <w:t>Mutual Fund Herding and the Impact on Stock Prices.</w:t>
      </w:r>
      <w:proofErr w:type="gramEnd"/>
      <w:r w:rsidRPr="00442CE9">
        <w:rPr>
          <w:sz w:val="24"/>
          <w:szCs w:val="24"/>
          <w:lang w:val="en-US"/>
        </w:rPr>
        <w:t xml:space="preserve"> </w:t>
      </w:r>
      <w:proofErr w:type="gramStart"/>
      <w:r w:rsidRPr="00442CE9">
        <w:rPr>
          <w:sz w:val="24"/>
          <w:szCs w:val="24"/>
          <w:lang w:val="en-US"/>
        </w:rPr>
        <w:t>The Journal of Finance.</w:t>
      </w:r>
      <w:proofErr w:type="gramEnd"/>
      <w:r w:rsidRPr="00442CE9">
        <w:rPr>
          <w:sz w:val="24"/>
          <w:szCs w:val="24"/>
          <w:lang w:val="en-US"/>
        </w:rPr>
        <w:t xml:space="preserve"> 1999. № 54 (2). </w:t>
      </w:r>
      <w:r w:rsidRPr="00442CE9">
        <w:rPr>
          <w:sz w:val="24"/>
          <w:szCs w:val="24"/>
        </w:rPr>
        <w:t>Р</w:t>
      </w:r>
      <w:r w:rsidRPr="00442CE9">
        <w:rPr>
          <w:sz w:val="24"/>
          <w:szCs w:val="24"/>
          <w:lang w:val="en-US"/>
        </w:rPr>
        <w:t>. 581 — 622.</w:t>
      </w:r>
    </w:p>
    <w:p w:rsidR="0088385A" w:rsidRPr="00582934" w:rsidRDefault="0088385A" w:rsidP="007678AB">
      <w:pPr>
        <w:spacing w:after="0" w:line="240" w:lineRule="auto"/>
        <w:ind w:firstLine="709"/>
        <w:rPr>
          <w:rFonts w:ascii="Times New Roman" w:hAnsi="Times New Roman" w:cs="Times New Roman"/>
          <w:b/>
          <w:sz w:val="24"/>
          <w:szCs w:val="24"/>
          <w:lang w:val="en-US"/>
        </w:rPr>
      </w:pPr>
    </w:p>
    <w:p w:rsidR="00FF1837" w:rsidRPr="001F368B" w:rsidRDefault="00FF1837" w:rsidP="007678AB">
      <w:pPr>
        <w:spacing w:after="0" w:line="240" w:lineRule="auto"/>
        <w:ind w:firstLine="709"/>
        <w:rPr>
          <w:rFonts w:ascii="Times New Roman" w:hAnsi="Times New Roman" w:cs="Times New Roman"/>
          <w:b/>
          <w:sz w:val="24"/>
          <w:szCs w:val="24"/>
          <w:lang w:val="en-US"/>
        </w:rPr>
      </w:pPr>
      <w:r w:rsidRPr="001F368B">
        <w:rPr>
          <w:rFonts w:ascii="Times New Roman" w:hAnsi="Times New Roman" w:cs="Times New Roman"/>
          <w:b/>
          <w:sz w:val="24"/>
          <w:szCs w:val="24"/>
          <w:lang w:val="en-US"/>
        </w:rPr>
        <w:t>References</w:t>
      </w:r>
    </w:p>
    <w:p w:rsidR="00FF1837" w:rsidRPr="001F368B" w:rsidRDefault="00FF1837" w:rsidP="007678AB">
      <w:pPr>
        <w:pStyle w:val="af"/>
        <w:ind w:firstLine="709"/>
        <w:rPr>
          <w:rFonts w:eastAsiaTheme="minorHAnsi"/>
          <w:sz w:val="24"/>
          <w:szCs w:val="24"/>
          <w:lang w:val="en-US" w:eastAsia="en-US"/>
        </w:rPr>
      </w:pPr>
    </w:p>
    <w:p w:rsidR="00534583" w:rsidRPr="003F3DCC" w:rsidRDefault="00534583" w:rsidP="00534583">
      <w:pPr>
        <w:spacing w:after="0" w:line="240" w:lineRule="auto"/>
        <w:ind w:firstLine="709"/>
        <w:jc w:val="both"/>
        <w:rPr>
          <w:rFonts w:ascii="Times New Roman" w:hAnsi="Times New Roman" w:cs="Times New Roman"/>
          <w:sz w:val="24"/>
          <w:szCs w:val="24"/>
          <w:lang w:val="en-US"/>
        </w:rPr>
      </w:pPr>
      <w:r w:rsidRPr="00534583">
        <w:rPr>
          <w:rFonts w:ascii="Times New Roman" w:hAnsi="Times New Roman" w:cs="Times New Roman"/>
          <w:sz w:val="24"/>
          <w:szCs w:val="24"/>
          <w:lang w:val="en-US"/>
        </w:rPr>
        <w:t>1</w:t>
      </w:r>
      <w:r w:rsidRPr="003F3DCC">
        <w:rPr>
          <w:rFonts w:ascii="Times New Roman" w:hAnsi="Times New Roman" w:cs="Times New Roman"/>
          <w:sz w:val="24"/>
          <w:szCs w:val="24"/>
          <w:lang w:val="en-US"/>
        </w:rPr>
        <w:t xml:space="preserve"> Elena </w:t>
      </w:r>
      <w:proofErr w:type="spellStart"/>
      <w:r w:rsidRPr="003F3DCC">
        <w:rPr>
          <w:rFonts w:ascii="Times New Roman" w:hAnsi="Times New Roman" w:cs="Times New Roman"/>
          <w:sz w:val="24"/>
          <w:szCs w:val="24"/>
          <w:lang w:val="en-US"/>
        </w:rPr>
        <w:t>Egorova</w:t>
      </w:r>
      <w:proofErr w:type="spellEnd"/>
      <w:r w:rsidRPr="003F3DCC">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Mariya</w:t>
      </w:r>
      <w:proofErr w:type="spellEnd"/>
      <w:r w:rsidRPr="003F3DCC">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Vigriyanova</w:t>
      </w:r>
      <w:proofErr w:type="spellEnd"/>
      <w:r w:rsidRPr="003F3DCC">
        <w:rPr>
          <w:rFonts w:ascii="Times New Roman" w:hAnsi="Times New Roman" w:cs="Times New Roman"/>
          <w:sz w:val="24"/>
          <w:szCs w:val="24"/>
          <w:lang w:val="en-US"/>
        </w:rPr>
        <w:t>.</w:t>
      </w:r>
      <w:r w:rsidRPr="003F3DCC">
        <w:rPr>
          <w:rFonts w:ascii="Times New Roman" w:hAnsi="Times New Roman" w:cs="Times New Roman"/>
          <w:b/>
          <w:sz w:val="24"/>
          <w:szCs w:val="24"/>
          <w:lang w:val="en-US"/>
        </w:rPr>
        <w:t xml:space="preserve"> </w:t>
      </w:r>
      <w:r w:rsidRPr="003F3DCC">
        <w:rPr>
          <w:rFonts w:ascii="Times New Roman" w:hAnsi="Times New Roman" w:cs="Times New Roman"/>
          <w:sz w:val="24"/>
          <w:szCs w:val="24"/>
          <w:lang w:val="en-US"/>
        </w:rPr>
        <w:t>(2018)</w:t>
      </w:r>
      <w:r w:rsidRPr="003F3DCC">
        <w:rPr>
          <w:rFonts w:ascii="Times New Roman" w:hAnsi="Times New Roman" w:cs="Times New Roman"/>
          <w:b/>
          <w:sz w:val="24"/>
          <w:szCs w:val="24"/>
          <w:lang w:val="en-US"/>
        </w:rPr>
        <w:t xml:space="preserve"> </w:t>
      </w:r>
      <w:proofErr w:type="gramStart"/>
      <w:r w:rsidRPr="003F3DCC">
        <w:rPr>
          <w:rFonts w:ascii="Times New Roman" w:hAnsi="Times New Roman" w:cs="Times New Roman"/>
          <w:sz w:val="24"/>
          <w:szCs w:val="24"/>
          <w:lang w:val="en-US"/>
        </w:rPr>
        <w:t>The</w:t>
      </w:r>
      <w:proofErr w:type="gramEnd"/>
      <w:r w:rsidRPr="003F3DCC">
        <w:rPr>
          <w:rFonts w:ascii="Times New Roman" w:hAnsi="Times New Roman" w:cs="Times New Roman"/>
          <w:sz w:val="24"/>
          <w:szCs w:val="24"/>
          <w:lang w:val="en-US"/>
        </w:rPr>
        <w:t xml:space="preserve"> Influence of the Global Economics Sectors on the Stock Markets of BRIC and Germany.</w:t>
      </w:r>
      <w:r w:rsidRPr="003F3DCC">
        <w:rPr>
          <w:rFonts w:ascii="Times New Roman" w:hAnsi="Times New Roman" w:cs="Times New Roman"/>
          <w:b/>
          <w:sz w:val="24"/>
          <w:szCs w:val="24"/>
          <w:lang w:val="en-US"/>
        </w:rPr>
        <w:t xml:space="preserve"> </w:t>
      </w:r>
      <w:r w:rsidRPr="003F3DCC">
        <w:rPr>
          <w:rFonts w:ascii="Times New Roman" w:hAnsi="Times New Roman" w:cs="Times New Roman"/>
          <w:sz w:val="24"/>
          <w:szCs w:val="24"/>
          <w:lang w:val="en-US"/>
        </w:rPr>
        <w:t>— Saint-Petersburg: LAP LAMBERT Academic Publishing RU. — 60 p.</w:t>
      </w:r>
      <w:r w:rsidRPr="003F3DCC">
        <w:rPr>
          <w:rFonts w:ascii="Times New Roman" w:hAnsi="Times New Roman" w:cs="Times New Roman"/>
          <w:b/>
          <w:sz w:val="24"/>
          <w:szCs w:val="24"/>
          <w:lang w:val="en-US"/>
        </w:rPr>
        <w:t xml:space="preserve"> </w:t>
      </w:r>
      <w:r w:rsidRPr="003F3DCC">
        <w:rPr>
          <w:rFonts w:ascii="Times New Roman" w:hAnsi="Times New Roman" w:cs="Times New Roman"/>
          <w:sz w:val="24"/>
          <w:szCs w:val="24"/>
          <w:lang w:val="en-US"/>
        </w:rPr>
        <w:t>(</w:t>
      </w:r>
      <w:r w:rsidRPr="003F3DCC">
        <w:rPr>
          <w:rFonts w:ascii="Times New Roman" w:hAnsi="Times New Roman" w:cs="Times New Roman"/>
          <w:color w:val="000000"/>
          <w:sz w:val="24"/>
          <w:szCs w:val="24"/>
          <w:lang w:val="en-US"/>
        </w:rPr>
        <w:t>In</w:t>
      </w:r>
      <w:r w:rsidRPr="003F3DCC">
        <w:rPr>
          <w:rFonts w:ascii="Times New Roman" w:hAnsi="Times New Roman" w:cs="Times New Roman"/>
          <w:sz w:val="24"/>
          <w:szCs w:val="24"/>
          <w:lang w:val="en-US"/>
        </w:rPr>
        <w:t xml:space="preserve"> Rus.) </w:t>
      </w:r>
      <w:proofErr w:type="gramStart"/>
      <w:r w:rsidRPr="003F3DCC">
        <w:rPr>
          <w:rFonts w:ascii="Times New Roman" w:hAnsi="Times New Roman" w:cs="Times New Roman"/>
          <w:sz w:val="24"/>
          <w:szCs w:val="24"/>
          <w:lang w:val="en-US"/>
        </w:rPr>
        <w:t>ISBN 978-613-9-88565-7.</w:t>
      </w:r>
      <w:proofErr w:type="gramEnd"/>
    </w:p>
    <w:p w:rsidR="00534583" w:rsidRPr="003F3DCC" w:rsidRDefault="00534583" w:rsidP="00534583">
      <w:pPr>
        <w:spacing w:after="0" w:line="240" w:lineRule="auto"/>
        <w:ind w:firstLine="709"/>
        <w:rPr>
          <w:rFonts w:ascii="Times New Roman" w:hAnsi="Times New Roman" w:cs="Times New Roman"/>
          <w:sz w:val="24"/>
          <w:szCs w:val="24"/>
          <w:lang w:val="en-US"/>
        </w:rPr>
      </w:pPr>
      <w:r w:rsidRPr="00534583">
        <w:rPr>
          <w:rFonts w:ascii="Times New Roman" w:hAnsi="Times New Roman" w:cs="Times New Roman"/>
          <w:sz w:val="24"/>
          <w:szCs w:val="24"/>
          <w:lang w:val="en-US"/>
        </w:rPr>
        <w:t>2</w:t>
      </w:r>
      <w:r w:rsidRPr="003F3DCC">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Egorova</w:t>
      </w:r>
      <w:proofErr w:type="spellEnd"/>
      <w:r w:rsidRPr="003F3DCC">
        <w:rPr>
          <w:rFonts w:ascii="Times New Roman" w:hAnsi="Times New Roman" w:cs="Times New Roman"/>
          <w:sz w:val="24"/>
          <w:szCs w:val="24"/>
          <w:lang w:val="en-US"/>
        </w:rPr>
        <w:t xml:space="preserve"> E.N., </w:t>
      </w:r>
      <w:proofErr w:type="spellStart"/>
      <w:r w:rsidRPr="003F3DCC">
        <w:rPr>
          <w:rFonts w:ascii="Times New Roman" w:hAnsi="Times New Roman" w:cs="Times New Roman"/>
          <w:sz w:val="24"/>
          <w:szCs w:val="24"/>
          <w:lang w:val="en-US"/>
        </w:rPr>
        <w:t>Vigrianova</w:t>
      </w:r>
      <w:proofErr w:type="spellEnd"/>
      <w:r w:rsidRPr="003F3DCC">
        <w:rPr>
          <w:rFonts w:ascii="Times New Roman" w:hAnsi="Times New Roman" w:cs="Times New Roman"/>
          <w:sz w:val="24"/>
          <w:szCs w:val="24"/>
          <w:lang w:val="en-US"/>
        </w:rPr>
        <w:t xml:space="preserve"> M.S. (2019) The Influence of the Global Stock Market on the Stock Markets of Russia and Germany in 2018 — 2019. </w:t>
      </w:r>
      <w:proofErr w:type="gramStart"/>
      <w:r w:rsidRPr="003F3DCC">
        <w:rPr>
          <w:rFonts w:ascii="Times New Roman" w:hAnsi="Times New Roman" w:cs="Times New Roman"/>
          <w:sz w:val="24"/>
          <w:szCs w:val="24"/>
          <w:lang w:val="en-US"/>
        </w:rPr>
        <w:t>Russian Economics online-journal</w:t>
      </w:r>
      <w:r w:rsidRPr="003F3DCC">
        <w:rPr>
          <w:rFonts w:ascii="Times New Roman" w:hAnsi="Times New Roman" w:cs="Times New Roman"/>
          <w:color w:val="000000"/>
          <w:sz w:val="24"/>
          <w:szCs w:val="24"/>
          <w:lang w:val="en-US"/>
        </w:rPr>
        <w:t>.</w:t>
      </w:r>
      <w:proofErr w:type="gramEnd"/>
      <w:r w:rsidRPr="003F3DCC">
        <w:rPr>
          <w:rFonts w:ascii="Times New Roman" w:hAnsi="Times New Roman" w:cs="Times New Roman"/>
          <w:color w:val="000000"/>
          <w:sz w:val="24"/>
          <w:szCs w:val="24"/>
          <w:lang w:val="en-US"/>
        </w:rPr>
        <w:t xml:space="preserve"> No 4.</w:t>
      </w:r>
      <w:r w:rsidRPr="003F3DCC">
        <w:rPr>
          <w:rFonts w:ascii="Times New Roman" w:hAnsi="Times New Roman" w:cs="Times New Roman"/>
          <w:sz w:val="24"/>
          <w:szCs w:val="24"/>
          <w:lang w:val="en-US"/>
        </w:rPr>
        <w:t xml:space="preserve"> </w:t>
      </w:r>
      <w:hyperlink r:id="rId21" w:history="1">
        <w:proofErr w:type="gramStart"/>
        <w:r w:rsidRPr="003F3DCC">
          <w:rPr>
            <w:rStyle w:val="a7"/>
            <w:rFonts w:ascii="Times New Roman" w:hAnsi="Times New Roman" w:cs="Times New Roman"/>
            <w:sz w:val="24"/>
            <w:szCs w:val="24"/>
            <w:lang w:val="en-US"/>
          </w:rPr>
          <w:t>http://www.e-rej.ru/Articles/2019/Egorova_Vigrianova.pdf</w:t>
        </w:r>
      </w:hyperlink>
      <w:r w:rsidRPr="003F3DCC">
        <w:rPr>
          <w:rFonts w:ascii="Times New Roman" w:hAnsi="Times New Roman" w:cs="Times New Roman"/>
          <w:sz w:val="24"/>
          <w:szCs w:val="24"/>
          <w:lang w:val="en-US"/>
        </w:rPr>
        <w:t xml:space="preserve"> </w:t>
      </w:r>
      <w:r w:rsidRPr="003F3DCC">
        <w:rPr>
          <w:rFonts w:ascii="Times New Roman" w:hAnsi="Times New Roman" w:cs="Times New Roman"/>
          <w:color w:val="000000"/>
          <w:sz w:val="24"/>
          <w:szCs w:val="24"/>
          <w:lang w:val="en-US"/>
        </w:rPr>
        <w:t>(In Russ.)</w:t>
      </w:r>
      <w:proofErr w:type="gramEnd"/>
    </w:p>
    <w:p w:rsidR="00534583" w:rsidRPr="003F3DCC" w:rsidRDefault="00534583" w:rsidP="00534583">
      <w:pPr>
        <w:shd w:val="clear" w:color="auto" w:fill="FFFFFF"/>
        <w:spacing w:after="0" w:line="240" w:lineRule="auto"/>
        <w:ind w:firstLine="709"/>
        <w:rPr>
          <w:rFonts w:ascii="Times New Roman" w:eastAsia="Times New Roman" w:hAnsi="Times New Roman" w:cs="Times New Roman"/>
          <w:sz w:val="24"/>
          <w:szCs w:val="24"/>
          <w:lang w:val="en-US" w:eastAsia="ru-RU"/>
        </w:rPr>
      </w:pPr>
      <w:r w:rsidRPr="00534583">
        <w:rPr>
          <w:rFonts w:ascii="Times New Roman" w:hAnsi="Times New Roman" w:cs="Times New Roman"/>
          <w:sz w:val="24"/>
          <w:szCs w:val="24"/>
          <w:lang w:val="en-US"/>
        </w:rPr>
        <w:t>3</w:t>
      </w:r>
      <w:r w:rsidRPr="003F3DC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Egorova</w:t>
      </w:r>
      <w:proofErr w:type="spellEnd"/>
      <w:r w:rsidRPr="003F3DCC">
        <w:rPr>
          <w:rFonts w:ascii="Times New Roman" w:hAnsi="Times New Roman" w:cs="Times New Roman"/>
          <w:sz w:val="24"/>
          <w:szCs w:val="24"/>
          <w:lang w:val="en-US"/>
        </w:rPr>
        <w:t xml:space="preserve"> E.N., </w:t>
      </w:r>
      <w:proofErr w:type="spellStart"/>
      <w:r w:rsidRPr="003F3DCC">
        <w:rPr>
          <w:rFonts w:ascii="Times New Roman" w:hAnsi="Times New Roman" w:cs="Times New Roman"/>
          <w:sz w:val="24"/>
          <w:szCs w:val="24"/>
          <w:lang w:val="en-US"/>
        </w:rPr>
        <w:t>Vigrianova</w:t>
      </w:r>
      <w:proofErr w:type="spellEnd"/>
      <w:r w:rsidRPr="003F3DCC">
        <w:rPr>
          <w:rFonts w:ascii="Times New Roman" w:hAnsi="Times New Roman" w:cs="Times New Roman"/>
          <w:sz w:val="24"/>
          <w:szCs w:val="24"/>
          <w:lang w:val="en-US"/>
        </w:rPr>
        <w:t xml:space="preserve"> M.S. (</w:t>
      </w:r>
      <w:r w:rsidRPr="003F3DCC">
        <w:rPr>
          <w:rFonts w:ascii="Times New Roman" w:hAnsi="Times New Roman" w:cs="Times New Roman"/>
          <w:color w:val="000000"/>
          <w:sz w:val="24"/>
          <w:szCs w:val="24"/>
          <w:lang w:val="en-US"/>
        </w:rPr>
        <w:t xml:space="preserve">2021) </w:t>
      </w:r>
      <w:proofErr w:type="gramStart"/>
      <w:r w:rsidRPr="003F3DCC">
        <w:rPr>
          <w:rFonts w:ascii="Times New Roman" w:eastAsia="Times New Roman" w:hAnsi="Times New Roman" w:cs="Times New Roman"/>
          <w:sz w:val="24"/>
          <w:szCs w:val="24"/>
          <w:lang w:val="en-US" w:eastAsia="ru-RU"/>
        </w:rPr>
        <w:t>The</w:t>
      </w:r>
      <w:proofErr w:type="gramEnd"/>
      <w:r w:rsidRPr="003F3DCC">
        <w:rPr>
          <w:rFonts w:ascii="Times New Roman" w:eastAsia="Times New Roman" w:hAnsi="Times New Roman" w:cs="Times New Roman"/>
          <w:sz w:val="24"/>
          <w:szCs w:val="24"/>
          <w:lang w:val="en-US" w:eastAsia="ru-RU"/>
        </w:rPr>
        <w:t xml:space="preserve"> Impact of the Global Stock Market on the Russian Oil and Gas Sector before and during the Pandemic.</w:t>
      </w:r>
      <w:r w:rsidRPr="003F3DCC">
        <w:rPr>
          <w:rFonts w:ascii="Times New Roman" w:hAnsi="Times New Roman" w:cs="Times New Roman"/>
          <w:sz w:val="24"/>
          <w:szCs w:val="24"/>
          <w:lang w:val="en-US"/>
        </w:rPr>
        <w:t xml:space="preserve"> </w:t>
      </w:r>
      <w:proofErr w:type="gramStart"/>
      <w:r w:rsidRPr="003F3DCC">
        <w:rPr>
          <w:rFonts w:ascii="Times New Roman" w:hAnsi="Times New Roman" w:cs="Times New Roman"/>
          <w:sz w:val="24"/>
          <w:szCs w:val="24"/>
          <w:lang w:val="en-US"/>
        </w:rPr>
        <w:t>In the Center of Economy.</w:t>
      </w:r>
      <w:proofErr w:type="gramEnd"/>
      <w:r w:rsidRPr="003F3DCC">
        <w:rPr>
          <w:rFonts w:ascii="Times New Roman" w:hAnsi="Times New Roman" w:cs="Times New Roman"/>
          <w:sz w:val="24"/>
          <w:szCs w:val="24"/>
          <w:lang w:val="en-US"/>
        </w:rPr>
        <w:t xml:space="preserve"> </w:t>
      </w:r>
      <w:proofErr w:type="gramStart"/>
      <w:r w:rsidRPr="003F3DCC">
        <w:rPr>
          <w:rFonts w:ascii="Times New Roman" w:hAnsi="Times New Roman" w:cs="Times New Roman"/>
          <w:color w:val="000000"/>
          <w:sz w:val="24"/>
          <w:szCs w:val="24"/>
          <w:lang w:val="en-US"/>
        </w:rPr>
        <w:t>№ 4.</w:t>
      </w:r>
      <w:proofErr w:type="gramEnd"/>
      <w:r w:rsidRPr="003F3DCC">
        <w:rPr>
          <w:rFonts w:ascii="Times New Roman" w:hAnsi="Times New Roman" w:cs="Times New Roman"/>
          <w:color w:val="000000"/>
          <w:sz w:val="24"/>
          <w:szCs w:val="24"/>
          <w:lang w:val="en-US"/>
        </w:rPr>
        <w:t xml:space="preserve"> </w:t>
      </w:r>
      <w:r w:rsidRPr="003F3DCC">
        <w:rPr>
          <w:rFonts w:ascii="Times New Roman" w:hAnsi="Times New Roman" w:cs="Times New Roman"/>
          <w:color w:val="000000"/>
          <w:sz w:val="24"/>
          <w:szCs w:val="24"/>
        </w:rPr>
        <w:t>С</w:t>
      </w:r>
      <w:r w:rsidRPr="003F3DCC">
        <w:rPr>
          <w:rFonts w:ascii="Times New Roman" w:hAnsi="Times New Roman" w:cs="Times New Roman"/>
          <w:color w:val="000000"/>
          <w:sz w:val="24"/>
          <w:szCs w:val="24"/>
          <w:lang w:val="en-US"/>
        </w:rPr>
        <w:t xml:space="preserve">. 1-13. </w:t>
      </w:r>
      <w:r w:rsidRPr="003F3DCC">
        <w:rPr>
          <w:rStyle w:val="xm1s0d9"/>
          <w:rFonts w:ascii="Times New Roman" w:hAnsi="Times New Roman" w:cs="Times New Roman"/>
          <w:color w:val="000000"/>
          <w:sz w:val="24"/>
          <w:szCs w:val="24"/>
          <w:lang w:val="en-US"/>
        </w:rPr>
        <w:t xml:space="preserve">DOI </w:t>
      </w:r>
      <w:r w:rsidR="00A92A4C">
        <w:fldChar w:fldCharType="begin"/>
      </w:r>
      <w:r w:rsidR="00A92A4C" w:rsidRPr="00E43716">
        <w:rPr>
          <w:lang w:val="en-US"/>
        </w:rPr>
        <w:instrText>HYPERLINK "https://doi.org/10.24411/2713-2242-2021-4-1-13" \t "_blank"</w:instrText>
      </w:r>
      <w:r w:rsidR="00A92A4C">
        <w:fldChar w:fldCharType="separate"/>
      </w:r>
      <w:r w:rsidRPr="003F3DCC">
        <w:rPr>
          <w:rStyle w:val="a7"/>
          <w:rFonts w:ascii="Times New Roman" w:hAnsi="Times New Roman" w:cs="Times New Roman"/>
          <w:sz w:val="24"/>
          <w:szCs w:val="24"/>
          <w:lang w:val="en-US"/>
        </w:rPr>
        <w:t>10.24411/2713-2242-2021-4-1-13</w:t>
      </w:r>
      <w:r w:rsidR="00A92A4C">
        <w:fldChar w:fldCharType="end"/>
      </w:r>
      <w:r w:rsidRPr="003F3DCC">
        <w:rPr>
          <w:rStyle w:val="xm1s0d9"/>
          <w:rFonts w:ascii="Times New Roman" w:hAnsi="Times New Roman" w:cs="Times New Roman"/>
          <w:color w:val="000000"/>
          <w:sz w:val="24"/>
          <w:szCs w:val="24"/>
          <w:lang w:val="en-US"/>
        </w:rPr>
        <w:t xml:space="preserve"> </w:t>
      </w:r>
      <w:r w:rsidR="00A92A4C">
        <w:fldChar w:fldCharType="begin"/>
      </w:r>
      <w:r w:rsidR="00A92A4C" w:rsidRPr="00E43716">
        <w:rPr>
          <w:lang w:val="en-US"/>
        </w:rPr>
        <w:instrText>HYPERLINK "https://vcec.ru/index.php/vcec/article/view/46/68"</w:instrText>
      </w:r>
      <w:r w:rsidR="00A92A4C">
        <w:fldChar w:fldCharType="separate"/>
      </w:r>
      <w:r w:rsidRPr="003F3DCC">
        <w:rPr>
          <w:rStyle w:val="a7"/>
          <w:rFonts w:ascii="Times New Roman" w:hAnsi="Times New Roman" w:cs="Times New Roman"/>
          <w:sz w:val="24"/>
          <w:szCs w:val="24"/>
          <w:lang w:val="en-US"/>
        </w:rPr>
        <w:t>https://vcec.ru/index.php/vcec/article/view/46/68</w:t>
      </w:r>
      <w:r w:rsidR="00A92A4C">
        <w:fldChar w:fldCharType="end"/>
      </w:r>
      <w:r w:rsidRPr="003F3DCC">
        <w:rPr>
          <w:rFonts w:ascii="Times New Roman" w:hAnsi="Times New Roman" w:cs="Times New Roman"/>
          <w:color w:val="000000"/>
          <w:sz w:val="24"/>
          <w:szCs w:val="24"/>
          <w:lang w:val="en-US"/>
        </w:rPr>
        <w:t xml:space="preserve"> </w:t>
      </w:r>
    </w:p>
    <w:p w:rsidR="00534583" w:rsidRPr="00534583" w:rsidRDefault="00534583" w:rsidP="00534583">
      <w:pPr>
        <w:spacing w:after="0" w:line="240" w:lineRule="auto"/>
        <w:ind w:firstLine="709"/>
        <w:jc w:val="both"/>
        <w:rPr>
          <w:rFonts w:ascii="Times New Roman" w:hAnsi="Times New Roman" w:cs="Times New Roman"/>
          <w:sz w:val="24"/>
          <w:szCs w:val="24"/>
          <w:lang w:val="en-US"/>
        </w:rPr>
      </w:pPr>
      <w:r w:rsidRPr="00534583">
        <w:rPr>
          <w:rFonts w:ascii="Times New Roman" w:hAnsi="Times New Roman" w:cs="Times New Roman"/>
          <w:sz w:val="24"/>
          <w:szCs w:val="24"/>
          <w:lang w:val="en-US"/>
        </w:rPr>
        <w:t>4</w:t>
      </w:r>
      <w:r w:rsidRPr="0036432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3F3DCC">
        <w:rPr>
          <w:rFonts w:ascii="Times New Roman" w:hAnsi="Times New Roman" w:cs="Times New Roman"/>
          <w:iCs/>
          <w:sz w:val="24"/>
          <w:szCs w:val="24"/>
          <w:lang w:val="en-US"/>
        </w:rPr>
        <w:t>Egorova</w:t>
      </w:r>
      <w:proofErr w:type="spellEnd"/>
      <w:r w:rsidRPr="003F3DCC">
        <w:rPr>
          <w:rFonts w:ascii="Times New Roman" w:hAnsi="Times New Roman" w:cs="Times New Roman"/>
          <w:iCs/>
          <w:sz w:val="24"/>
          <w:szCs w:val="24"/>
          <w:lang w:val="en-US"/>
        </w:rPr>
        <w:t xml:space="preserve"> E. N., </w:t>
      </w:r>
      <w:proofErr w:type="spellStart"/>
      <w:r w:rsidRPr="003F3DCC">
        <w:rPr>
          <w:rFonts w:ascii="Times New Roman" w:hAnsi="Times New Roman" w:cs="Times New Roman"/>
          <w:iCs/>
          <w:sz w:val="24"/>
          <w:szCs w:val="24"/>
          <w:lang w:val="en-US"/>
        </w:rPr>
        <w:t>Vigriyanova</w:t>
      </w:r>
      <w:proofErr w:type="spellEnd"/>
      <w:r w:rsidRPr="003F3DCC">
        <w:rPr>
          <w:rFonts w:ascii="Times New Roman" w:hAnsi="Times New Roman" w:cs="Times New Roman"/>
          <w:iCs/>
          <w:sz w:val="24"/>
          <w:szCs w:val="24"/>
          <w:lang w:val="en-US"/>
        </w:rPr>
        <w:t xml:space="preserve"> M. S. The Impact of the Global Stock Market on the Russian Financial Sector before and during the </w:t>
      </w:r>
      <w:r>
        <w:rPr>
          <w:rFonts w:ascii="Times New Roman" w:hAnsi="Times New Roman" w:cs="Times New Roman"/>
          <w:iCs/>
          <w:sz w:val="24"/>
          <w:szCs w:val="24"/>
          <w:lang w:val="en-US"/>
        </w:rPr>
        <w:t>P</w:t>
      </w:r>
      <w:r w:rsidRPr="003F3DCC">
        <w:rPr>
          <w:rFonts w:ascii="Times New Roman" w:hAnsi="Times New Roman" w:cs="Times New Roman"/>
          <w:iCs/>
          <w:sz w:val="24"/>
          <w:szCs w:val="24"/>
          <w:lang w:val="en-US"/>
        </w:rPr>
        <w:t xml:space="preserve">andemic // Economics and management: problems, solutions. </w:t>
      </w:r>
      <w:proofErr w:type="gramStart"/>
      <w:r w:rsidRPr="003F3DCC">
        <w:rPr>
          <w:rFonts w:ascii="Times New Roman" w:hAnsi="Times New Roman" w:cs="Times New Roman"/>
          <w:iCs/>
          <w:sz w:val="24"/>
          <w:szCs w:val="24"/>
          <w:lang w:val="en-US"/>
        </w:rPr>
        <w:t>2022. No. 2.</w:t>
      </w:r>
      <w:proofErr w:type="gramEnd"/>
      <w:r w:rsidRPr="003F3DCC">
        <w:rPr>
          <w:rFonts w:ascii="Times New Roman" w:hAnsi="Times New Roman" w:cs="Times New Roman"/>
          <w:iCs/>
          <w:sz w:val="24"/>
          <w:szCs w:val="24"/>
          <w:lang w:val="en-US"/>
        </w:rPr>
        <w:t xml:space="preserve"> </w:t>
      </w:r>
      <w:proofErr w:type="gramStart"/>
      <w:r w:rsidRPr="003F3DCC">
        <w:rPr>
          <w:rFonts w:ascii="Times New Roman" w:hAnsi="Times New Roman" w:cs="Times New Roman"/>
          <w:iCs/>
          <w:sz w:val="24"/>
          <w:szCs w:val="24"/>
          <w:lang w:val="en-US"/>
        </w:rPr>
        <w:t>vol. 2.</w:t>
      </w:r>
      <w:proofErr w:type="gramEnd"/>
      <w:r w:rsidRPr="003F3DCC">
        <w:rPr>
          <w:rFonts w:ascii="Times New Roman" w:hAnsi="Times New Roman" w:cs="Times New Roman"/>
          <w:iCs/>
          <w:sz w:val="24"/>
          <w:szCs w:val="24"/>
          <w:lang w:val="en-US"/>
        </w:rPr>
        <w:t xml:space="preserve"> pp. 35-45.</w:t>
      </w:r>
      <w:r w:rsidR="00A92A4C">
        <w:fldChar w:fldCharType="begin"/>
      </w:r>
      <w:r w:rsidR="00A92A4C" w:rsidRPr="00E43716">
        <w:rPr>
          <w:lang w:val="en-US"/>
        </w:rPr>
        <w:instrText>HYPERLINK "https://doi.org/10.36871/ek.up.p.r.2022.02.02.005"</w:instrText>
      </w:r>
      <w:r w:rsidR="00A92A4C">
        <w:fldChar w:fldCharType="separate"/>
      </w:r>
      <w:r w:rsidRPr="003F3DCC">
        <w:rPr>
          <w:rStyle w:val="a7"/>
          <w:rFonts w:ascii="Times New Roman" w:hAnsi="Times New Roman" w:cs="Times New Roman"/>
          <w:sz w:val="24"/>
          <w:szCs w:val="24"/>
          <w:lang w:val="en-US"/>
        </w:rPr>
        <w:t>https://doi.org/10.36871/ek.up.p.r.2022.02.02.005</w:t>
      </w:r>
      <w:r w:rsidR="00A92A4C">
        <w:fldChar w:fldCharType="end"/>
      </w:r>
    </w:p>
    <w:p w:rsidR="00534583" w:rsidRPr="003F3DCC" w:rsidRDefault="00534583" w:rsidP="00534583">
      <w:pPr>
        <w:spacing w:after="0" w:line="240" w:lineRule="auto"/>
        <w:ind w:firstLine="709"/>
        <w:jc w:val="both"/>
        <w:rPr>
          <w:rFonts w:ascii="Times New Roman" w:hAnsi="Times New Roman" w:cs="Times New Roman"/>
          <w:color w:val="000000"/>
          <w:sz w:val="24"/>
          <w:szCs w:val="24"/>
          <w:lang w:val="en-US"/>
        </w:rPr>
      </w:pPr>
      <w:r w:rsidRPr="00534583">
        <w:rPr>
          <w:rFonts w:ascii="Times New Roman" w:hAnsi="Times New Roman" w:cs="Times New Roman"/>
          <w:sz w:val="24"/>
          <w:szCs w:val="24"/>
          <w:lang w:val="en-US"/>
        </w:rPr>
        <w:t>5</w:t>
      </w:r>
      <w:r w:rsidRPr="003F3DCC">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Egorova</w:t>
      </w:r>
      <w:proofErr w:type="spellEnd"/>
      <w:r w:rsidRPr="003F3DCC">
        <w:rPr>
          <w:rFonts w:ascii="Times New Roman" w:hAnsi="Times New Roman" w:cs="Times New Roman"/>
          <w:sz w:val="24"/>
          <w:szCs w:val="24"/>
          <w:lang w:val="en-US"/>
        </w:rPr>
        <w:t xml:space="preserve"> E.N., </w:t>
      </w:r>
      <w:proofErr w:type="spellStart"/>
      <w:r w:rsidRPr="003F3DCC">
        <w:rPr>
          <w:rFonts w:ascii="Times New Roman" w:hAnsi="Times New Roman" w:cs="Times New Roman"/>
          <w:sz w:val="24"/>
          <w:szCs w:val="24"/>
          <w:lang w:val="en-US"/>
        </w:rPr>
        <w:t>Vigriyanova</w:t>
      </w:r>
      <w:proofErr w:type="spellEnd"/>
      <w:r w:rsidRPr="003F3DCC">
        <w:rPr>
          <w:rFonts w:ascii="Times New Roman" w:hAnsi="Times New Roman" w:cs="Times New Roman"/>
          <w:sz w:val="24"/>
          <w:szCs w:val="24"/>
          <w:lang w:val="en-US"/>
        </w:rPr>
        <w:t xml:space="preserve"> M.S. How Crises Change the Impact of the Global Stock Market on the Russian Stock Market // At the Center of Economics 2022. </w:t>
      </w:r>
      <w:proofErr w:type="gramStart"/>
      <w:r w:rsidRPr="003F3DCC">
        <w:rPr>
          <w:rFonts w:ascii="Times New Roman" w:hAnsi="Times New Roman" w:cs="Times New Roman"/>
          <w:sz w:val="24"/>
          <w:szCs w:val="24"/>
          <w:lang w:val="en-US"/>
        </w:rPr>
        <w:t>No. 2.</w:t>
      </w:r>
      <w:proofErr w:type="gramEnd"/>
      <w:r w:rsidRPr="003F3DCC">
        <w:rPr>
          <w:rFonts w:ascii="Times New Roman" w:hAnsi="Times New Roman" w:cs="Times New Roman"/>
          <w:sz w:val="24"/>
          <w:szCs w:val="24"/>
          <w:lang w:val="en-US"/>
        </w:rPr>
        <w:t xml:space="preserve"> pp. 55-65.</w:t>
      </w:r>
      <w:hyperlink r:id="rId22" w:history="1">
        <w:r w:rsidRPr="003F3DCC">
          <w:rPr>
            <w:rStyle w:val="a7"/>
            <w:rFonts w:ascii="Times New Roman" w:hAnsi="Times New Roman" w:cs="Times New Roman"/>
            <w:sz w:val="24"/>
            <w:szCs w:val="24"/>
            <w:lang w:val="en-US"/>
          </w:rPr>
          <w:t>https://doi.org/10.24412/2713-2242-2022-2-55-65</w:t>
        </w:r>
      </w:hyperlink>
    </w:p>
    <w:p w:rsidR="00534583" w:rsidRPr="003F3DCC" w:rsidRDefault="00534583" w:rsidP="00534583">
      <w:pPr>
        <w:spacing w:after="0" w:line="240" w:lineRule="auto"/>
        <w:ind w:firstLine="709"/>
        <w:jc w:val="both"/>
        <w:rPr>
          <w:rFonts w:ascii="Times New Roman" w:hAnsi="Times New Roman" w:cs="Times New Roman"/>
          <w:sz w:val="24"/>
          <w:szCs w:val="24"/>
          <w:lang w:val="en-US"/>
        </w:rPr>
      </w:pPr>
      <w:r w:rsidRPr="00534583">
        <w:rPr>
          <w:rFonts w:ascii="Times New Roman" w:hAnsi="Times New Roman" w:cs="Times New Roman"/>
          <w:sz w:val="24"/>
          <w:szCs w:val="24"/>
          <w:lang w:val="en-US"/>
        </w:rPr>
        <w:t>6</w:t>
      </w:r>
      <w:r w:rsidRPr="003F3DCC">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Kuznetsova</w:t>
      </w:r>
      <w:proofErr w:type="spellEnd"/>
      <w:r w:rsidRPr="003F3DCC">
        <w:rPr>
          <w:rFonts w:ascii="Times New Roman" w:hAnsi="Times New Roman" w:cs="Times New Roman"/>
          <w:sz w:val="24"/>
          <w:szCs w:val="24"/>
          <w:lang w:val="en-US"/>
        </w:rPr>
        <w:t xml:space="preserve"> E.R. </w:t>
      </w:r>
      <w:proofErr w:type="spellStart"/>
      <w:r w:rsidRPr="003F3DCC">
        <w:rPr>
          <w:rFonts w:ascii="Times New Roman" w:hAnsi="Times New Roman" w:cs="Times New Roman"/>
          <w:sz w:val="24"/>
          <w:szCs w:val="24"/>
          <w:lang w:val="en-US"/>
        </w:rPr>
        <w:t>Zamyatina</w:t>
      </w:r>
      <w:proofErr w:type="spellEnd"/>
      <w:r w:rsidRPr="003F3DCC">
        <w:rPr>
          <w:rFonts w:ascii="Times New Roman" w:hAnsi="Times New Roman" w:cs="Times New Roman"/>
          <w:sz w:val="24"/>
          <w:szCs w:val="24"/>
          <w:lang w:val="en-US"/>
        </w:rPr>
        <w:t xml:space="preserve"> E.E. (2021) </w:t>
      </w:r>
      <w:proofErr w:type="gramStart"/>
      <w:r w:rsidRPr="003F3DCC">
        <w:rPr>
          <w:rFonts w:ascii="Times New Roman" w:hAnsi="Times New Roman" w:cs="Times New Roman"/>
          <w:sz w:val="24"/>
          <w:szCs w:val="24"/>
          <w:lang w:val="en-US"/>
        </w:rPr>
        <w:t>The</w:t>
      </w:r>
      <w:proofErr w:type="gramEnd"/>
      <w:r w:rsidRPr="003F3DCC">
        <w:rPr>
          <w:rFonts w:ascii="Times New Roman" w:hAnsi="Times New Roman" w:cs="Times New Roman"/>
          <w:sz w:val="24"/>
          <w:szCs w:val="24"/>
          <w:lang w:val="en-US"/>
        </w:rPr>
        <w:t xml:space="preserve"> impact of the </w:t>
      </w:r>
      <w:proofErr w:type="spellStart"/>
      <w:r w:rsidRPr="003F3DCC">
        <w:rPr>
          <w:rFonts w:ascii="Times New Roman" w:hAnsi="Times New Roman" w:cs="Times New Roman"/>
          <w:sz w:val="24"/>
          <w:szCs w:val="24"/>
          <w:lang w:val="en-US"/>
        </w:rPr>
        <w:t>coronavirus</w:t>
      </w:r>
      <w:proofErr w:type="spellEnd"/>
      <w:r w:rsidRPr="003F3DCC">
        <w:rPr>
          <w:rFonts w:ascii="Times New Roman" w:hAnsi="Times New Roman" w:cs="Times New Roman"/>
          <w:sz w:val="24"/>
          <w:szCs w:val="24"/>
          <w:lang w:val="en-US"/>
        </w:rPr>
        <w:t xml:space="preserve"> pandemic on the Russian stock market. Modern economy: problems and solutions. </w:t>
      </w:r>
      <w:proofErr w:type="gramStart"/>
      <w:r w:rsidRPr="003F3DCC">
        <w:rPr>
          <w:rFonts w:ascii="Times New Roman" w:hAnsi="Times New Roman" w:cs="Times New Roman"/>
          <w:sz w:val="24"/>
          <w:szCs w:val="24"/>
          <w:lang w:val="en-US"/>
        </w:rPr>
        <w:t>№ 8 (140).</w:t>
      </w:r>
      <w:proofErr w:type="gramEnd"/>
      <w:r w:rsidRPr="003F3DCC">
        <w:rPr>
          <w:rFonts w:ascii="Times New Roman" w:hAnsi="Times New Roman" w:cs="Times New Roman"/>
          <w:sz w:val="24"/>
          <w:szCs w:val="24"/>
          <w:lang w:val="en-US"/>
        </w:rPr>
        <w:t xml:space="preserve"> H. 39-46. </w:t>
      </w:r>
      <w:hyperlink r:id="rId23" w:history="1">
        <w:proofErr w:type="gramStart"/>
        <w:r w:rsidRPr="003F3DCC">
          <w:rPr>
            <w:rStyle w:val="a7"/>
            <w:rFonts w:ascii="Times New Roman" w:hAnsi="Times New Roman" w:cs="Times New Roman"/>
            <w:sz w:val="24"/>
            <w:szCs w:val="24"/>
            <w:lang w:val="en-US"/>
          </w:rPr>
          <w:t>https://meps.econ.vsu.ru/meps/article/download/2652/2203/</w:t>
        </w:r>
      </w:hyperlink>
      <w:r w:rsidRPr="003F3DCC">
        <w:rPr>
          <w:rFonts w:ascii="Times New Roman" w:hAnsi="Times New Roman" w:cs="Times New Roman"/>
          <w:sz w:val="24"/>
          <w:szCs w:val="24"/>
          <w:lang w:val="en-US"/>
        </w:rPr>
        <w:t xml:space="preserve"> </w:t>
      </w:r>
      <w:r w:rsidRPr="003F3DCC">
        <w:rPr>
          <w:rFonts w:ascii="Times New Roman" w:hAnsi="Times New Roman" w:cs="Times New Roman"/>
          <w:color w:val="000000"/>
          <w:sz w:val="24"/>
          <w:szCs w:val="24"/>
          <w:lang w:val="en-US"/>
        </w:rPr>
        <w:t>(In Russ.)</w:t>
      </w:r>
      <w:proofErr w:type="gramEnd"/>
    </w:p>
    <w:p w:rsidR="00534583" w:rsidRPr="00534583" w:rsidRDefault="00534583" w:rsidP="00534583">
      <w:pPr>
        <w:spacing w:after="0" w:line="240" w:lineRule="auto"/>
        <w:ind w:firstLine="709"/>
        <w:jc w:val="both"/>
        <w:rPr>
          <w:rFonts w:ascii="Times New Roman" w:hAnsi="Times New Roman" w:cs="Times New Roman"/>
          <w:sz w:val="24"/>
          <w:szCs w:val="24"/>
          <w:lang w:val="en-US"/>
        </w:rPr>
      </w:pPr>
      <w:r w:rsidRPr="00534583">
        <w:rPr>
          <w:rFonts w:ascii="Times New Roman" w:hAnsi="Times New Roman" w:cs="Times New Roman"/>
          <w:sz w:val="24"/>
          <w:szCs w:val="24"/>
          <w:lang w:val="en-US"/>
        </w:rPr>
        <w:t>7</w:t>
      </w:r>
      <w:r w:rsidRPr="00582934">
        <w:rPr>
          <w:rFonts w:ascii="Times New Roman" w:hAnsi="Times New Roman" w:cs="Times New Roman"/>
          <w:sz w:val="24"/>
          <w:szCs w:val="24"/>
          <w:lang w:val="en-US"/>
        </w:rPr>
        <w:t xml:space="preserve">. </w:t>
      </w:r>
      <w:proofErr w:type="spellStart"/>
      <w:r w:rsidRPr="00582934">
        <w:rPr>
          <w:rFonts w:ascii="Times New Roman" w:hAnsi="Times New Roman" w:cs="Times New Roman"/>
          <w:sz w:val="24"/>
          <w:szCs w:val="24"/>
          <w:lang w:val="en-US"/>
        </w:rPr>
        <w:t>Dorf</w:t>
      </w:r>
      <w:proofErr w:type="spellEnd"/>
      <w:r w:rsidRPr="00582934">
        <w:rPr>
          <w:rFonts w:ascii="Times New Roman" w:hAnsi="Times New Roman" w:cs="Times New Roman"/>
          <w:sz w:val="24"/>
          <w:szCs w:val="24"/>
          <w:lang w:val="en-US"/>
        </w:rPr>
        <w:t xml:space="preserve"> T.I., </w:t>
      </w:r>
      <w:proofErr w:type="spellStart"/>
      <w:r w:rsidRPr="00582934">
        <w:rPr>
          <w:rFonts w:ascii="Times New Roman" w:hAnsi="Times New Roman" w:cs="Times New Roman"/>
          <w:sz w:val="24"/>
          <w:szCs w:val="24"/>
          <w:lang w:val="en-US"/>
        </w:rPr>
        <w:t>Platova</w:t>
      </w:r>
      <w:proofErr w:type="spellEnd"/>
      <w:r w:rsidRPr="00582934">
        <w:rPr>
          <w:rFonts w:ascii="Times New Roman" w:hAnsi="Times New Roman" w:cs="Times New Roman"/>
          <w:sz w:val="24"/>
          <w:szCs w:val="24"/>
          <w:lang w:val="en-US"/>
        </w:rPr>
        <w:t xml:space="preserve"> M.I. Analysis of trends in Russian stocks by the end of 2022 // International Journal of Humanities and Natural Sciences. </w:t>
      </w:r>
      <w:proofErr w:type="gramStart"/>
      <w:r>
        <w:rPr>
          <w:rFonts w:ascii="Times New Roman" w:hAnsi="Times New Roman" w:cs="Times New Roman"/>
          <w:sz w:val="24"/>
          <w:szCs w:val="24"/>
          <w:lang w:val="en-US"/>
        </w:rPr>
        <w:t>Vo</w:t>
      </w:r>
      <w:r w:rsidRPr="00582934">
        <w:rPr>
          <w:rFonts w:ascii="Times New Roman" w:hAnsi="Times New Roman" w:cs="Times New Roman"/>
          <w:sz w:val="24"/>
          <w:szCs w:val="24"/>
          <w:lang w:val="en-US"/>
        </w:rPr>
        <w:t>l</w:t>
      </w:r>
      <w:r w:rsidRPr="00534583">
        <w:rPr>
          <w:rFonts w:ascii="Times New Roman" w:hAnsi="Times New Roman" w:cs="Times New Roman"/>
          <w:sz w:val="24"/>
          <w:szCs w:val="24"/>
          <w:lang w:val="en-US"/>
        </w:rPr>
        <w:t>. 4-1 (79), 2023.</w:t>
      </w:r>
      <w:proofErr w:type="gramEnd"/>
      <w:r w:rsidRPr="00534583">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Рр</w:t>
      </w:r>
      <w:proofErr w:type="spellEnd"/>
      <w:r w:rsidRPr="00534583">
        <w:rPr>
          <w:rFonts w:ascii="Times New Roman" w:hAnsi="Times New Roman" w:cs="Times New Roman"/>
          <w:sz w:val="24"/>
          <w:szCs w:val="24"/>
          <w:lang w:val="en-US"/>
        </w:rPr>
        <w:t>. 204-206.</w:t>
      </w:r>
    </w:p>
    <w:p w:rsidR="00FF1837" w:rsidRPr="003F3DCC" w:rsidRDefault="00534583" w:rsidP="007678AB">
      <w:pPr>
        <w:pStyle w:val="af"/>
        <w:ind w:firstLine="709"/>
        <w:rPr>
          <w:sz w:val="24"/>
          <w:szCs w:val="24"/>
          <w:lang w:val="en-US"/>
        </w:rPr>
      </w:pPr>
      <w:r w:rsidRPr="00534583">
        <w:rPr>
          <w:rFonts w:eastAsiaTheme="minorHAnsi"/>
          <w:sz w:val="24"/>
          <w:szCs w:val="24"/>
          <w:lang w:val="en-US" w:eastAsia="en-US"/>
        </w:rPr>
        <w:t>8</w:t>
      </w:r>
      <w:r w:rsidR="00FF1837" w:rsidRPr="003F3DCC">
        <w:rPr>
          <w:rFonts w:eastAsiaTheme="minorHAnsi"/>
          <w:sz w:val="24"/>
          <w:szCs w:val="24"/>
          <w:lang w:val="en-US" w:eastAsia="en-US"/>
        </w:rPr>
        <w:t xml:space="preserve">. </w:t>
      </w:r>
      <w:proofErr w:type="spellStart"/>
      <w:r w:rsidR="00FF1837" w:rsidRPr="003F3DCC">
        <w:rPr>
          <w:sz w:val="24"/>
          <w:szCs w:val="24"/>
          <w:lang w:val="en-US"/>
        </w:rPr>
        <w:t>Perminov</w:t>
      </w:r>
      <w:proofErr w:type="spellEnd"/>
      <w:r w:rsidR="00FF1837" w:rsidRPr="003F3DCC">
        <w:rPr>
          <w:sz w:val="24"/>
          <w:szCs w:val="24"/>
          <w:lang w:val="en-US"/>
        </w:rPr>
        <w:t xml:space="preserve"> S.B., </w:t>
      </w:r>
      <w:proofErr w:type="spellStart"/>
      <w:r w:rsidR="00FF1837" w:rsidRPr="003F3DCC">
        <w:rPr>
          <w:sz w:val="24"/>
          <w:szCs w:val="24"/>
          <w:lang w:val="en-US"/>
        </w:rPr>
        <w:t>Egorova</w:t>
      </w:r>
      <w:proofErr w:type="spellEnd"/>
      <w:r w:rsidR="00FF1837" w:rsidRPr="003F3DCC">
        <w:rPr>
          <w:sz w:val="24"/>
          <w:szCs w:val="24"/>
          <w:lang w:val="en-US"/>
        </w:rPr>
        <w:t xml:space="preserve"> E.N., </w:t>
      </w:r>
      <w:proofErr w:type="spellStart"/>
      <w:r w:rsidR="00FF1837" w:rsidRPr="003F3DCC">
        <w:rPr>
          <w:sz w:val="24"/>
          <w:szCs w:val="24"/>
          <w:lang w:val="en-US"/>
        </w:rPr>
        <w:t>Vigrianova</w:t>
      </w:r>
      <w:proofErr w:type="spellEnd"/>
      <w:r w:rsidR="00FF1837" w:rsidRPr="003F3DCC">
        <w:rPr>
          <w:sz w:val="24"/>
          <w:szCs w:val="24"/>
          <w:lang w:val="en-US"/>
        </w:rPr>
        <w:t xml:space="preserve"> M.S., </w:t>
      </w:r>
      <w:proofErr w:type="spellStart"/>
      <w:r w:rsidR="00FF1837" w:rsidRPr="003F3DCC">
        <w:rPr>
          <w:sz w:val="24"/>
          <w:szCs w:val="24"/>
          <w:lang w:val="en-US"/>
        </w:rPr>
        <w:t>Abramov</w:t>
      </w:r>
      <w:proofErr w:type="spellEnd"/>
      <w:r w:rsidR="00FF1837" w:rsidRPr="003F3DCC">
        <w:rPr>
          <w:sz w:val="24"/>
          <w:szCs w:val="24"/>
          <w:lang w:val="en-US"/>
        </w:rPr>
        <w:t xml:space="preserve"> V.I. Macroeconomic Targets Stock Markets of the BRIC Countries / Working paper #WP/2013/300. — Moscow, CEMI Russian Academy of Science, 2013. — 59 p. (</w:t>
      </w:r>
      <w:r w:rsidR="00FF1837" w:rsidRPr="003F3DCC">
        <w:rPr>
          <w:color w:val="000000"/>
          <w:sz w:val="24"/>
          <w:szCs w:val="24"/>
          <w:lang w:val="en-US"/>
        </w:rPr>
        <w:t>In</w:t>
      </w:r>
      <w:r w:rsidR="00FF1837" w:rsidRPr="003F3DCC">
        <w:rPr>
          <w:sz w:val="24"/>
          <w:szCs w:val="24"/>
          <w:lang w:val="en-US"/>
        </w:rPr>
        <w:t xml:space="preserve"> Rus.). </w:t>
      </w:r>
      <w:proofErr w:type="gramStart"/>
      <w:r w:rsidR="00FF1837" w:rsidRPr="003F3DCC">
        <w:rPr>
          <w:sz w:val="24"/>
          <w:szCs w:val="24"/>
          <w:lang w:val="en-US"/>
        </w:rPr>
        <w:t>ISBN 978-5-8211-0633-9.</w:t>
      </w:r>
      <w:proofErr w:type="gramEnd"/>
    </w:p>
    <w:p w:rsidR="00534583" w:rsidRPr="000D3AB7" w:rsidRDefault="00534583" w:rsidP="00534583">
      <w:pPr>
        <w:pStyle w:val="Default"/>
        <w:ind w:firstLine="709"/>
        <w:jc w:val="both"/>
        <w:rPr>
          <w:lang w:val="en-US"/>
        </w:rPr>
      </w:pPr>
      <w:r w:rsidRPr="00534583">
        <w:rPr>
          <w:lang w:val="en-US"/>
        </w:rPr>
        <w:t>9.</w:t>
      </w:r>
      <w:r w:rsidRPr="003F3DCC">
        <w:rPr>
          <w:lang w:val="en-US"/>
        </w:rPr>
        <w:t xml:space="preserve"> </w:t>
      </w:r>
      <w:proofErr w:type="spellStart"/>
      <w:r w:rsidRPr="003F3DCC">
        <w:rPr>
          <w:lang w:val="en-US"/>
        </w:rPr>
        <w:t>Rahman</w:t>
      </w:r>
      <w:proofErr w:type="spellEnd"/>
      <w:r w:rsidRPr="003F3DCC">
        <w:rPr>
          <w:lang w:val="en-US"/>
        </w:rPr>
        <w:t xml:space="preserve"> </w:t>
      </w:r>
      <w:proofErr w:type="spellStart"/>
      <w:r w:rsidRPr="003F3DCC">
        <w:rPr>
          <w:lang w:val="en-US"/>
        </w:rPr>
        <w:t>Aydın</w:t>
      </w:r>
      <w:proofErr w:type="spellEnd"/>
      <w:r w:rsidRPr="003F3DCC">
        <w:rPr>
          <w:lang w:val="en-US"/>
        </w:rPr>
        <w:t xml:space="preserve">, </w:t>
      </w:r>
      <w:proofErr w:type="spellStart"/>
      <w:r w:rsidRPr="003F3DCC">
        <w:rPr>
          <w:lang w:val="en-US"/>
        </w:rPr>
        <w:t>İbrahim</w:t>
      </w:r>
      <w:proofErr w:type="spellEnd"/>
      <w:r w:rsidRPr="003F3DCC">
        <w:rPr>
          <w:lang w:val="en-US"/>
        </w:rPr>
        <w:t xml:space="preserve"> </w:t>
      </w:r>
      <w:proofErr w:type="spellStart"/>
      <w:r w:rsidRPr="003F3DCC">
        <w:rPr>
          <w:lang w:val="en-US"/>
        </w:rPr>
        <w:t>Halil</w:t>
      </w:r>
      <w:proofErr w:type="spellEnd"/>
      <w:r w:rsidRPr="003F3DCC">
        <w:rPr>
          <w:lang w:val="en-US"/>
        </w:rPr>
        <w:t xml:space="preserve"> </w:t>
      </w:r>
      <w:proofErr w:type="spellStart"/>
      <w:r w:rsidRPr="003F3DCC">
        <w:rPr>
          <w:lang w:val="en-US"/>
        </w:rPr>
        <w:t>Polat</w:t>
      </w:r>
      <w:proofErr w:type="spellEnd"/>
      <w:r w:rsidRPr="003F3DCC">
        <w:rPr>
          <w:lang w:val="en-US"/>
        </w:rPr>
        <w:t xml:space="preserve">, </w:t>
      </w:r>
      <w:proofErr w:type="spellStart"/>
      <w:r w:rsidRPr="003F3DCC">
        <w:rPr>
          <w:lang w:val="en-US"/>
        </w:rPr>
        <w:t>Serhat</w:t>
      </w:r>
      <w:proofErr w:type="spellEnd"/>
      <w:r w:rsidRPr="003F3DCC">
        <w:rPr>
          <w:lang w:val="en-US"/>
        </w:rPr>
        <w:t xml:space="preserve"> </w:t>
      </w:r>
      <w:proofErr w:type="spellStart"/>
      <w:r w:rsidRPr="003F3DCC">
        <w:rPr>
          <w:lang w:val="en-US"/>
        </w:rPr>
        <w:t>Alpagut</w:t>
      </w:r>
      <w:proofErr w:type="spellEnd"/>
      <w:r w:rsidRPr="003F3DCC">
        <w:rPr>
          <w:lang w:val="en-US"/>
        </w:rPr>
        <w:t xml:space="preserve">, </w:t>
      </w:r>
      <w:proofErr w:type="spellStart"/>
      <w:r w:rsidRPr="003F3DCC">
        <w:rPr>
          <w:lang w:val="en-US"/>
        </w:rPr>
        <w:t>Anıl</w:t>
      </w:r>
      <w:proofErr w:type="spellEnd"/>
      <w:r w:rsidRPr="003F3DCC">
        <w:rPr>
          <w:lang w:val="en-US"/>
        </w:rPr>
        <w:t xml:space="preserve"> </w:t>
      </w:r>
      <w:proofErr w:type="spellStart"/>
      <w:r w:rsidRPr="003F3DCC">
        <w:rPr>
          <w:lang w:val="en-US"/>
        </w:rPr>
        <w:t>Lögün</w:t>
      </w:r>
      <w:proofErr w:type="spellEnd"/>
      <w:r w:rsidRPr="003F3DCC">
        <w:rPr>
          <w:lang w:val="en-US"/>
        </w:rPr>
        <w:t xml:space="preserve">. (2021) </w:t>
      </w:r>
      <w:r w:rsidRPr="003F3DCC">
        <w:rPr>
          <w:bCs/>
          <w:lang w:val="en-US"/>
        </w:rPr>
        <w:t xml:space="preserve">Cross-Country Analysis of the Impact of Covid-19 on Share Markets. </w:t>
      </w:r>
      <w:r w:rsidRPr="003F3DCC">
        <w:rPr>
          <w:lang w:val="en-US"/>
        </w:rPr>
        <w:t xml:space="preserve">Journal of Applied Economics and Business Research JAEBR, 11(2): </w:t>
      </w:r>
      <w:proofErr w:type="spellStart"/>
      <w:r w:rsidRPr="003F3DCC">
        <w:t>р</w:t>
      </w:r>
      <w:proofErr w:type="spellEnd"/>
      <w:r w:rsidRPr="003F3DCC">
        <w:rPr>
          <w:lang w:val="en-US"/>
        </w:rPr>
        <w:t>. 80 — 89.</w:t>
      </w:r>
    </w:p>
    <w:p w:rsidR="00FF1837" w:rsidRDefault="003F3DCC" w:rsidP="007678AB">
      <w:pPr>
        <w:spacing w:after="0" w:line="240" w:lineRule="auto"/>
        <w:ind w:firstLine="709"/>
      </w:pPr>
      <w:r w:rsidRPr="003F3DCC">
        <w:rPr>
          <w:rFonts w:ascii="Times New Roman" w:hAnsi="Times New Roman" w:cs="Times New Roman"/>
          <w:sz w:val="24"/>
          <w:szCs w:val="24"/>
          <w:lang w:val="en-US"/>
        </w:rPr>
        <w:t>1</w:t>
      </w:r>
      <w:r w:rsidR="00534583" w:rsidRPr="00534583">
        <w:rPr>
          <w:rFonts w:ascii="Times New Roman" w:hAnsi="Times New Roman" w:cs="Times New Roman"/>
          <w:sz w:val="24"/>
          <w:szCs w:val="24"/>
          <w:lang w:val="en-US"/>
        </w:rPr>
        <w:t>0</w:t>
      </w:r>
      <w:r w:rsidRPr="003F3DCC">
        <w:rPr>
          <w:rFonts w:ascii="Times New Roman" w:hAnsi="Times New Roman" w:cs="Times New Roman"/>
          <w:sz w:val="24"/>
          <w:szCs w:val="24"/>
          <w:lang w:val="en-US"/>
        </w:rPr>
        <w:t xml:space="preserve">. </w:t>
      </w:r>
      <w:proofErr w:type="spellStart"/>
      <w:r w:rsidRPr="003F3DCC">
        <w:rPr>
          <w:rFonts w:ascii="Times New Roman" w:hAnsi="Times New Roman" w:cs="Times New Roman"/>
          <w:sz w:val="24"/>
          <w:szCs w:val="24"/>
          <w:lang w:val="en-US"/>
        </w:rPr>
        <w:t>Buszko</w:t>
      </w:r>
      <w:proofErr w:type="spellEnd"/>
      <w:r w:rsidRPr="003F3DCC">
        <w:rPr>
          <w:rFonts w:ascii="Times New Roman" w:hAnsi="Times New Roman" w:cs="Times New Roman"/>
          <w:sz w:val="24"/>
          <w:szCs w:val="24"/>
          <w:lang w:val="en-US"/>
        </w:rPr>
        <w:t xml:space="preserve"> M., </w:t>
      </w:r>
      <w:proofErr w:type="spellStart"/>
      <w:r w:rsidRPr="003F3DCC">
        <w:rPr>
          <w:rFonts w:ascii="Times New Roman" w:hAnsi="Times New Roman" w:cs="Times New Roman"/>
          <w:sz w:val="24"/>
          <w:szCs w:val="24"/>
          <w:lang w:val="en-US"/>
        </w:rPr>
        <w:t>Orzeszko</w:t>
      </w:r>
      <w:proofErr w:type="spellEnd"/>
      <w:r w:rsidRPr="003F3DCC">
        <w:rPr>
          <w:rFonts w:ascii="Times New Roman" w:hAnsi="Times New Roman" w:cs="Times New Roman"/>
          <w:sz w:val="24"/>
          <w:szCs w:val="24"/>
          <w:lang w:val="en-US"/>
        </w:rPr>
        <w:t xml:space="preserve"> W., </w:t>
      </w:r>
      <w:proofErr w:type="spellStart"/>
      <w:r w:rsidRPr="003F3DCC">
        <w:rPr>
          <w:rFonts w:ascii="Times New Roman" w:hAnsi="Times New Roman" w:cs="Times New Roman"/>
          <w:sz w:val="24"/>
          <w:szCs w:val="24"/>
          <w:lang w:val="en-US"/>
        </w:rPr>
        <w:t>Stawarz</w:t>
      </w:r>
      <w:proofErr w:type="spellEnd"/>
      <w:r w:rsidRPr="003F3DCC">
        <w:rPr>
          <w:rFonts w:ascii="Times New Roman" w:hAnsi="Times New Roman" w:cs="Times New Roman"/>
          <w:sz w:val="24"/>
          <w:szCs w:val="24"/>
          <w:lang w:val="en-US"/>
        </w:rPr>
        <w:t xml:space="preserve"> M. (2021) COVID-19 Pandemic and Stability of Stock Market — A </w:t>
      </w:r>
      <w:proofErr w:type="spellStart"/>
      <w:r w:rsidRPr="003F3DCC">
        <w:rPr>
          <w:rFonts w:ascii="Times New Roman" w:hAnsi="Times New Roman" w:cs="Times New Roman"/>
          <w:sz w:val="24"/>
          <w:szCs w:val="24"/>
          <w:lang w:val="en-US"/>
        </w:rPr>
        <w:t>Sectoral</w:t>
      </w:r>
      <w:proofErr w:type="spellEnd"/>
      <w:r w:rsidRPr="003F3DCC">
        <w:rPr>
          <w:rFonts w:ascii="Times New Roman" w:hAnsi="Times New Roman" w:cs="Times New Roman"/>
          <w:sz w:val="24"/>
          <w:szCs w:val="24"/>
          <w:lang w:val="en-US"/>
        </w:rPr>
        <w:t xml:space="preserve"> Approach. </w:t>
      </w:r>
      <w:proofErr w:type="spellStart"/>
      <w:r w:rsidRPr="003F3DCC">
        <w:rPr>
          <w:rFonts w:ascii="Times New Roman" w:hAnsi="Times New Roman" w:cs="Times New Roman"/>
          <w:sz w:val="24"/>
          <w:szCs w:val="24"/>
          <w:lang w:val="en-US"/>
        </w:rPr>
        <w:t>PLoS</w:t>
      </w:r>
      <w:proofErr w:type="spellEnd"/>
      <w:r w:rsidRPr="003F3DCC">
        <w:rPr>
          <w:rFonts w:ascii="Times New Roman" w:hAnsi="Times New Roman" w:cs="Times New Roman"/>
          <w:sz w:val="24"/>
          <w:szCs w:val="24"/>
          <w:lang w:val="en-US"/>
        </w:rPr>
        <w:t xml:space="preserve"> ONE 16(5): e0250938. </w:t>
      </w:r>
      <w:hyperlink r:id="rId24" w:history="1">
        <w:r w:rsidRPr="003F3DCC">
          <w:rPr>
            <w:rStyle w:val="a7"/>
            <w:rFonts w:ascii="Times New Roman" w:hAnsi="Times New Roman" w:cs="Times New Roman"/>
            <w:sz w:val="24"/>
            <w:szCs w:val="24"/>
            <w:lang w:val="en-US"/>
          </w:rPr>
          <w:t>https://doi.org/10.1371/journal.pone.0250938</w:t>
        </w:r>
      </w:hyperlink>
    </w:p>
    <w:p w:rsidR="00534583" w:rsidRPr="003F3DCC" w:rsidRDefault="00534583" w:rsidP="00534583">
      <w:pPr>
        <w:pStyle w:val="af1"/>
        <w:ind w:left="0" w:firstLine="709"/>
        <w:rPr>
          <w:sz w:val="24"/>
          <w:szCs w:val="24"/>
          <w:lang w:val="en-US"/>
        </w:rPr>
      </w:pPr>
      <w:r w:rsidRPr="00534583">
        <w:rPr>
          <w:sz w:val="24"/>
          <w:szCs w:val="24"/>
          <w:lang w:val="en-US"/>
        </w:rPr>
        <w:t>11</w:t>
      </w:r>
      <w:r w:rsidRPr="003F3DCC">
        <w:rPr>
          <w:sz w:val="24"/>
          <w:szCs w:val="24"/>
          <w:lang w:val="en-US"/>
        </w:rPr>
        <w:t xml:space="preserve">. </w:t>
      </w:r>
      <w:proofErr w:type="spellStart"/>
      <w:r w:rsidRPr="003F3DCC">
        <w:rPr>
          <w:sz w:val="24"/>
          <w:szCs w:val="24"/>
          <w:lang w:val="en-US"/>
        </w:rPr>
        <w:t>Nofsinger</w:t>
      </w:r>
      <w:proofErr w:type="spellEnd"/>
      <w:r w:rsidRPr="003F3DCC">
        <w:rPr>
          <w:sz w:val="24"/>
          <w:szCs w:val="24"/>
          <w:lang w:val="en-US"/>
        </w:rPr>
        <w:t xml:space="preserve"> John R, </w:t>
      </w:r>
      <w:proofErr w:type="spellStart"/>
      <w:r w:rsidRPr="003F3DCC">
        <w:rPr>
          <w:sz w:val="24"/>
          <w:szCs w:val="24"/>
          <w:lang w:val="en-US"/>
        </w:rPr>
        <w:t>Sias</w:t>
      </w:r>
      <w:proofErr w:type="spellEnd"/>
      <w:r w:rsidRPr="003F3DCC">
        <w:rPr>
          <w:sz w:val="24"/>
          <w:szCs w:val="24"/>
          <w:lang w:val="en-US"/>
        </w:rPr>
        <w:t xml:space="preserve"> Richard W. Herding and Feedback Trading by Institutional and Individual Investors // The Journal of Finance. 1999. № 54 (6). </w:t>
      </w:r>
      <w:proofErr w:type="gramStart"/>
      <w:r w:rsidRPr="003F3DCC">
        <w:rPr>
          <w:sz w:val="24"/>
          <w:szCs w:val="24"/>
          <w:lang w:val="en-US"/>
        </w:rPr>
        <w:t>P. 2263— 2295.</w:t>
      </w:r>
      <w:proofErr w:type="gramEnd"/>
    </w:p>
    <w:p w:rsidR="00534583" w:rsidRPr="003F3DCC" w:rsidRDefault="00534583" w:rsidP="00534583">
      <w:pPr>
        <w:pStyle w:val="af1"/>
        <w:ind w:left="0" w:firstLine="709"/>
        <w:rPr>
          <w:sz w:val="24"/>
          <w:szCs w:val="24"/>
          <w:lang w:val="en-US"/>
        </w:rPr>
      </w:pPr>
      <w:r w:rsidRPr="00E43716">
        <w:rPr>
          <w:sz w:val="24"/>
          <w:szCs w:val="24"/>
          <w:lang w:val="en-US"/>
        </w:rPr>
        <w:t>12</w:t>
      </w:r>
      <w:r w:rsidRPr="003F3DCC">
        <w:rPr>
          <w:sz w:val="24"/>
          <w:szCs w:val="24"/>
          <w:lang w:val="en-US"/>
        </w:rPr>
        <w:t xml:space="preserve">. </w:t>
      </w:r>
      <w:proofErr w:type="spellStart"/>
      <w:r w:rsidRPr="003F3DCC">
        <w:rPr>
          <w:sz w:val="24"/>
          <w:szCs w:val="24"/>
          <w:lang w:val="en-US"/>
        </w:rPr>
        <w:t>Odean</w:t>
      </w:r>
      <w:proofErr w:type="spellEnd"/>
      <w:r w:rsidRPr="003F3DCC">
        <w:rPr>
          <w:sz w:val="24"/>
          <w:szCs w:val="24"/>
          <w:lang w:val="en-US"/>
        </w:rPr>
        <w:t xml:space="preserve"> Terrance. </w:t>
      </w:r>
      <w:proofErr w:type="gramStart"/>
      <w:r w:rsidRPr="003F3DCC">
        <w:rPr>
          <w:sz w:val="24"/>
          <w:szCs w:val="24"/>
          <w:lang w:val="en-US"/>
        </w:rPr>
        <w:t>Are</w:t>
      </w:r>
      <w:proofErr w:type="gramEnd"/>
      <w:r w:rsidRPr="003F3DCC">
        <w:rPr>
          <w:sz w:val="24"/>
          <w:szCs w:val="24"/>
          <w:lang w:val="en-US"/>
        </w:rPr>
        <w:t xml:space="preserve"> Investors Reluctant to realize their Losses? // The Journal of Finance. 1998. № 53 (5). </w:t>
      </w:r>
      <w:r w:rsidRPr="003F3DCC">
        <w:rPr>
          <w:sz w:val="24"/>
          <w:szCs w:val="24"/>
        </w:rPr>
        <w:t>Р</w:t>
      </w:r>
      <w:r w:rsidRPr="003F3DCC">
        <w:rPr>
          <w:sz w:val="24"/>
          <w:szCs w:val="24"/>
          <w:lang w:val="en-US"/>
        </w:rPr>
        <w:t>. 1775 — 1798.</w:t>
      </w:r>
    </w:p>
    <w:p w:rsidR="00534583" w:rsidRPr="00E43716" w:rsidRDefault="00534583" w:rsidP="00534583">
      <w:pPr>
        <w:pStyle w:val="af1"/>
        <w:ind w:left="0" w:firstLine="709"/>
        <w:rPr>
          <w:sz w:val="24"/>
          <w:szCs w:val="24"/>
        </w:rPr>
      </w:pPr>
      <w:r w:rsidRPr="00E43716">
        <w:rPr>
          <w:sz w:val="24"/>
          <w:szCs w:val="24"/>
          <w:lang w:val="en-US"/>
        </w:rPr>
        <w:t>13</w:t>
      </w:r>
      <w:r w:rsidRPr="003F3DCC">
        <w:rPr>
          <w:sz w:val="24"/>
          <w:szCs w:val="24"/>
          <w:lang w:val="en-US"/>
        </w:rPr>
        <w:t xml:space="preserve">. </w:t>
      </w:r>
      <w:proofErr w:type="spellStart"/>
      <w:r w:rsidRPr="003F3DCC">
        <w:rPr>
          <w:sz w:val="24"/>
          <w:szCs w:val="24"/>
          <w:lang w:val="en-US"/>
        </w:rPr>
        <w:t>Wermers</w:t>
      </w:r>
      <w:proofErr w:type="spellEnd"/>
      <w:r w:rsidRPr="003F3DCC">
        <w:rPr>
          <w:sz w:val="24"/>
          <w:szCs w:val="24"/>
          <w:lang w:val="en-US"/>
        </w:rPr>
        <w:t xml:space="preserve"> Russ. Mutual Fund Herding and the Impact on Stock Prices // </w:t>
      </w:r>
      <w:proofErr w:type="gramStart"/>
      <w:r w:rsidRPr="003F3DCC">
        <w:rPr>
          <w:sz w:val="24"/>
          <w:szCs w:val="24"/>
          <w:lang w:val="en-US"/>
        </w:rPr>
        <w:t>The</w:t>
      </w:r>
      <w:proofErr w:type="gramEnd"/>
      <w:r w:rsidRPr="003F3DCC">
        <w:rPr>
          <w:sz w:val="24"/>
          <w:szCs w:val="24"/>
          <w:lang w:val="en-US"/>
        </w:rPr>
        <w:t xml:space="preserve"> Journal of Finance. </w:t>
      </w:r>
      <w:r w:rsidRPr="00E43716">
        <w:rPr>
          <w:sz w:val="24"/>
          <w:szCs w:val="24"/>
        </w:rPr>
        <w:t xml:space="preserve">1999. № 54 (2). </w:t>
      </w:r>
      <w:r w:rsidRPr="003F3DCC">
        <w:rPr>
          <w:sz w:val="24"/>
          <w:szCs w:val="24"/>
        </w:rPr>
        <w:t>Р</w:t>
      </w:r>
      <w:r w:rsidRPr="00E43716">
        <w:rPr>
          <w:sz w:val="24"/>
          <w:szCs w:val="24"/>
        </w:rPr>
        <w:t>.</w:t>
      </w:r>
      <w:r w:rsidRPr="003F3DCC">
        <w:rPr>
          <w:sz w:val="24"/>
          <w:szCs w:val="24"/>
          <w:lang w:val="en-US"/>
        </w:rPr>
        <w:t> </w:t>
      </w:r>
      <w:r w:rsidRPr="00E43716">
        <w:rPr>
          <w:sz w:val="24"/>
          <w:szCs w:val="24"/>
        </w:rPr>
        <w:t>581 — 622.</w:t>
      </w:r>
    </w:p>
    <w:p w:rsidR="00534583" w:rsidRPr="00E43716" w:rsidRDefault="00534583" w:rsidP="007678AB">
      <w:pPr>
        <w:spacing w:after="0" w:line="240" w:lineRule="auto"/>
        <w:ind w:firstLine="709"/>
        <w:rPr>
          <w:rFonts w:ascii="Times New Roman" w:hAnsi="Times New Roman" w:cs="Times New Roman"/>
          <w:sz w:val="24"/>
          <w:szCs w:val="24"/>
        </w:rPr>
      </w:pPr>
    </w:p>
    <w:p w:rsidR="00FF1837" w:rsidRPr="00F05265" w:rsidRDefault="00FF1837" w:rsidP="007678AB">
      <w:pPr>
        <w:spacing w:after="0" w:line="240" w:lineRule="auto"/>
        <w:ind w:firstLine="709"/>
        <w:rPr>
          <w:rFonts w:ascii="Times New Roman" w:hAnsi="Times New Roman" w:cs="Times New Roman"/>
          <w:b/>
          <w:sz w:val="24"/>
          <w:szCs w:val="24"/>
        </w:rPr>
      </w:pPr>
    </w:p>
    <w:p w:rsidR="00FF1837" w:rsidRPr="001F368B" w:rsidRDefault="00FF1837" w:rsidP="007678AB">
      <w:pPr>
        <w:pStyle w:val="Pa30"/>
        <w:spacing w:line="240" w:lineRule="auto"/>
        <w:rPr>
          <w:color w:val="000000"/>
          <w:sz w:val="22"/>
          <w:szCs w:val="22"/>
        </w:rPr>
      </w:pPr>
      <w:r w:rsidRPr="001F368B">
        <w:rPr>
          <w:i/>
          <w:iCs/>
          <w:color w:val="000000"/>
          <w:sz w:val="22"/>
          <w:szCs w:val="22"/>
        </w:rPr>
        <w:t xml:space="preserve">Информация об авторах </w:t>
      </w:r>
    </w:p>
    <w:p w:rsidR="00FF1837" w:rsidRDefault="00FF1837" w:rsidP="007678AB">
      <w:pPr>
        <w:pStyle w:val="Pa31"/>
        <w:spacing w:line="240" w:lineRule="auto"/>
      </w:pPr>
      <w:r w:rsidRPr="001F368B">
        <w:rPr>
          <w:color w:val="000000"/>
          <w:sz w:val="22"/>
          <w:szCs w:val="22"/>
        </w:rPr>
        <w:t xml:space="preserve">Е.Н. </w:t>
      </w:r>
      <w:r>
        <w:rPr>
          <w:color w:val="000000"/>
          <w:sz w:val="22"/>
          <w:szCs w:val="22"/>
        </w:rPr>
        <w:t>ЕГОРОВА</w:t>
      </w:r>
      <w:r w:rsidRPr="001F368B">
        <w:rPr>
          <w:color w:val="000000"/>
          <w:sz w:val="22"/>
          <w:szCs w:val="22"/>
        </w:rPr>
        <w:t xml:space="preserve"> </w:t>
      </w:r>
      <w:r w:rsidR="0088385A">
        <w:rPr>
          <w:color w:val="000000"/>
          <w:sz w:val="22"/>
          <w:szCs w:val="22"/>
        </w:rPr>
        <w:t>—</w:t>
      </w:r>
      <w:r w:rsidRPr="001F368B">
        <w:rPr>
          <w:color w:val="000000"/>
          <w:sz w:val="22"/>
          <w:szCs w:val="22"/>
        </w:rPr>
        <w:t xml:space="preserve"> кандидат экономических наук, старший научный сотрудник </w:t>
      </w:r>
      <w:r w:rsidRPr="001F368B">
        <w:t>Центральн</w:t>
      </w:r>
      <w:r>
        <w:t>ого</w:t>
      </w:r>
      <w:r w:rsidRPr="001F368B">
        <w:t xml:space="preserve"> экономико-математическ</w:t>
      </w:r>
      <w:r>
        <w:t>ого</w:t>
      </w:r>
      <w:r w:rsidRPr="001F368B">
        <w:t xml:space="preserve"> институт</w:t>
      </w:r>
      <w:r>
        <w:t>а РАН</w:t>
      </w:r>
    </w:p>
    <w:p w:rsidR="00FF1837" w:rsidRDefault="00FF1837" w:rsidP="007678AB">
      <w:pPr>
        <w:pStyle w:val="Pa31"/>
        <w:spacing w:line="240" w:lineRule="auto"/>
      </w:pPr>
      <w:r>
        <w:rPr>
          <w:sz w:val="22"/>
          <w:szCs w:val="22"/>
        </w:rPr>
        <w:t>М</w:t>
      </w:r>
      <w:r w:rsidRPr="00490090">
        <w:rPr>
          <w:sz w:val="22"/>
          <w:szCs w:val="22"/>
        </w:rPr>
        <w:t>.</w:t>
      </w:r>
      <w:r>
        <w:rPr>
          <w:sz w:val="22"/>
          <w:szCs w:val="22"/>
        </w:rPr>
        <w:t xml:space="preserve">С. ВИГРИЯНОВА </w:t>
      </w:r>
      <w:r w:rsidR="0088385A">
        <w:rPr>
          <w:sz w:val="22"/>
          <w:szCs w:val="22"/>
        </w:rPr>
        <w:t>—</w:t>
      </w:r>
      <w:r>
        <w:rPr>
          <w:sz w:val="22"/>
          <w:szCs w:val="22"/>
        </w:rPr>
        <w:t xml:space="preserve"> </w:t>
      </w:r>
      <w:r w:rsidRPr="001F368B">
        <w:rPr>
          <w:color w:val="000000"/>
          <w:sz w:val="22"/>
          <w:szCs w:val="22"/>
        </w:rPr>
        <w:t xml:space="preserve">научный сотрудник </w:t>
      </w:r>
      <w:r w:rsidRPr="001F368B">
        <w:t>Центральн</w:t>
      </w:r>
      <w:r>
        <w:t>ого</w:t>
      </w:r>
      <w:r w:rsidRPr="001F368B">
        <w:t xml:space="preserve"> экономико-математическ</w:t>
      </w:r>
      <w:r>
        <w:t>ого</w:t>
      </w:r>
      <w:r w:rsidRPr="001F368B">
        <w:t xml:space="preserve"> институт</w:t>
      </w:r>
      <w:r>
        <w:t>а РАН</w:t>
      </w:r>
    </w:p>
    <w:p w:rsidR="00FF1837" w:rsidRPr="00490090" w:rsidRDefault="00FF1837" w:rsidP="007678AB">
      <w:pPr>
        <w:spacing w:after="0" w:line="240" w:lineRule="auto"/>
        <w:rPr>
          <w:rFonts w:ascii="Times New Roman" w:hAnsi="Times New Roman" w:cs="Times New Roman"/>
          <w:i/>
          <w:iCs/>
          <w:color w:val="000000"/>
        </w:rPr>
      </w:pPr>
    </w:p>
    <w:p w:rsidR="00FF1837" w:rsidRPr="00F92B7A" w:rsidRDefault="00FF1837" w:rsidP="007678AB">
      <w:pPr>
        <w:spacing w:after="0" w:line="240" w:lineRule="auto"/>
        <w:rPr>
          <w:rFonts w:ascii="Times New Roman" w:hAnsi="Times New Roman" w:cs="Times New Roman"/>
          <w:i/>
          <w:iCs/>
          <w:color w:val="000000"/>
          <w:sz w:val="24"/>
          <w:szCs w:val="24"/>
          <w:lang w:val="en-US"/>
        </w:rPr>
      </w:pPr>
      <w:r w:rsidRPr="00F92B7A">
        <w:rPr>
          <w:rFonts w:ascii="Times New Roman" w:hAnsi="Times New Roman" w:cs="Times New Roman"/>
          <w:i/>
          <w:iCs/>
          <w:color w:val="000000"/>
          <w:sz w:val="24"/>
          <w:szCs w:val="24"/>
          <w:lang w:val="en-US"/>
        </w:rPr>
        <w:lastRenderedPageBreak/>
        <w:t>Information about the authors</w:t>
      </w:r>
    </w:p>
    <w:p w:rsidR="00FF1837" w:rsidRPr="00F92B7A" w:rsidRDefault="00FF1837" w:rsidP="007678AB">
      <w:pPr>
        <w:spacing w:after="0" w:line="240" w:lineRule="auto"/>
        <w:rPr>
          <w:rFonts w:ascii="Times New Roman" w:hAnsi="Times New Roman" w:cs="Times New Roman"/>
          <w:sz w:val="24"/>
          <w:szCs w:val="24"/>
          <w:lang w:val="en-US"/>
        </w:rPr>
      </w:pPr>
      <w:r w:rsidRPr="00F92B7A">
        <w:rPr>
          <w:rFonts w:ascii="Times New Roman" w:hAnsi="Times New Roman" w:cs="Times New Roman"/>
          <w:color w:val="000000"/>
          <w:sz w:val="24"/>
          <w:szCs w:val="24"/>
          <w:lang w:val="en-US"/>
        </w:rPr>
        <w:t xml:space="preserve">E. N. EGOROVA </w:t>
      </w:r>
      <w:r w:rsidR="0088385A">
        <w:rPr>
          <w:rFonts w:ascii="Times New Roman" w:hAnsi="Times New Roman" w:cs="Times New Roman"/>
          <w:color w:val="000000"/>
          <w:sz w:val="24"/>
          <w:szCs w:val="24"/>
          <w:lang w:val="en-US"/>
        </w:rPr>
        <w:t>—</w:t>
      </w:r>
      <w:r w:rsidRPr="00F92B7A">
        <w:rPr>
          <w:rFonts w:ascii="Times New Roman" w:hAnsi="Times New Roman" w:cs="Times New Roman"/>
          <w:color w:val="000000"/>
          <w:sz w:val="24"/>
          <w:szCs w:val="24"/>
          <w:lang w:val="en-US"/>
        </w:rPr>
        <w:t xml:space="preserve"> Candidate of Economical Sciences, Senior Researcher of </w:t>
      </w:r>
      <w:r w:rsidRPr="00F92B7A">
        <w:rPr>
          <w:rFonts w:ascii="Times New Roman" w:hAnsi="Times New Roman" w:cs="Times New Roman"/>
          <w:sz w:val="24"/>
          <w:szCs w:val="24"/>
          <w:lang w:val="en-US"/>
        </w:rPr>
        <w:t>Central Economics and Mathematics Institute of Russian Academy of Sciences</w:t>
      </w:r>
    </w:p>
    <w:p w:rsidR="00FF1837" w:rsidRPr="00F92B7A" w:rsidRDefault="00FF1837" w:rsidP="007678AB">
      <w:pPr>
        <w:spacing w:after="0" w:line="240" w:lineRule="auto"/>
        <w:rPr>
          <w:rFonts w:ascii="Times New Roman" w:hAnsi="Times New Roman" w:cs="Times New Roman"/>
          <w:b/>
          <w:sz w:val="24"/>
          <w:szCs w:val="24"/>
          <w:lang w:val="en-US"/>
        </w:rPr>
      </w:pPr>
      <w:r w:rsidRPr="00F92B7A">
        <w:rPr>
          <w:rFonts w:ascii="Times New Roman" w:hAnsi="Times New Roman" w:cs="Times New Roman"/>
          <w:color w:val="000000"/>
          <w:sz w:val="24"/>
          <w:szCs w:val="24"/>
          <w:lang w:val="en-US"/>
        </w:rPr>
        <w:t xml:space="preserve">M. S. VIGRIIANOVA </w:t>
      </w:r>
      <w:r w:rsidR="0088385A">
        <w:rPr>
          <w:rFonts w:ascii="Times New Roman" w:hAnsi="Times New Roman" w:cs="Times New Roman"/>
          <w:color w:val="000000"/>
          <w:sz w:val="24"/>
          <w:szCs w:val="24"/>
          <w:lang w:val="en-US"/>
        </w:rPr>
        <w:t>—</w:t>
      </w:r>
      <w:r w:rsidRPr="00F92B7A">
        <w:rPr>
          <w:rFonts w:ascii="Times New Roman" w:hAnsi="Times New Roman" w:cs="Times New Roman"/>
          <w:color w:val="000000"/>
          <w:sz w:val="24"/>
          <w:szCs w:val="24"/>
          <w:lang w:val="en-US"/>
        </w:rPr>
        <w:t xml:space="preserve"> Researcher of </w:t>
      </w:r>
      <w:r w:rsidRPr="00F92B7A">
        <w:rPr>
          <w:rFonts w:ascii="Times New Roman" w:hAnsi="Times New Roman" w:cs="Times New Roman"/>
          <w:sz w:val="24"/>
          <w:szCs w:val="24"/>
          <w:lang w:val="en-US"/>
        </w:rPr>
        <w:t>Central Economics and Mathematics Institute of Russian Academy of Sciences</w:t>
      </w:r>
    </w:p>
    <w:p w:rsidR="00FF1837" w:rsidRPr="00F92B7A" w:rsidRDefault="00FF1837" w:rsidP="007678AB">
      <w:pPr>
        <w:spacing w:after="0" w:line="240" w:lineRule="auto"/>
        <w:rPr>
          <w:rFonts w:ascii="Times New Roman" w:hAnsi="Times New Roman" w:cs="Times New Roman"/>
          <w:b/>
          <w:sz w:val="24"/>
          <w:szCs w:val="24"/>
          <w:lang w:val="en-US"/>
        </w:rPr>
      </w:pPr>
    </w:p>
    <w:p w:rsidR="00FF1837" w:rsidRPr="00F92B7A" w:rsidRDefault="00FF1837" w:rsidP="007678AB">
      <w:pPr>
        <w:pStyle w:val="Pa12"/>
        <w:spacing w:line="240" w:lineRule="auto"/>
        <w:jc w:val="both"/>
        <w:rPr>
          <w:color w:val="000000"/>
        </w:rPr>
      </w:pPr>
      <w:r w:rsidRPr="00F92B7A">
        <w:rPr>
          <w:i/>
          <w:iCs/>
          <w:color w:val="000000"/>
        </w:rPr>
        <w:t xml:space="preserve">Вклад авторов: все авторы сделали эквивалентный вклад в подготовку публикации. </w:t>
      </w:r>
    </w:p>
    <w:p w:rsidR="00FF1837" w:rsidRPr="00F92B7A" w:rsidRDefault="00FF1837" w:rsidP="007678AB">
      <w:pPr>
        <w:pStyle w:val="Pa54"/>
        <w:spacing w:line="240" w:lineRule="auto"/>
        <w:jc w:val="both"/>
        <w:rPr>
          <w:color w:val="000000"/>
        </w:rPr>
      </w:pPr>
      <w:r w:rsidRPr="00F92B7A">
        <w:rPr>
          <w:i/>
          <w:iCs/>
          <w:color w:val="000000"/>
        </w:rPr>
        <w:t xml:space="preserve">Авторы заявляют об отсутствии конфликта интересов. </w:t>
      </w:r>
    </w:p>
    <w:p w:rsidR="00FF1837" w:rsidRPr="00F92B7A" w:rsidRDefault="00FF1837" w:rsidP="007678AB">
      <w:pPr>
        <w:pStyle w:val="Pa12"/>
        <w:spacing w:line="240" w:lineRule="auto"/>
        <w:jc w:val="both"/>
        <w:rPr>
          <w:color w:val="000000"/>
          <w:lang w:val="en-US"/>
        </w:rPr>
      </w:pPr>
      <w:r w:rsidRPr="00F92B7A">
        <w:rPr>
          <w:i/>
          <w:iCs/>
          <w:color w:val="000000"/>
          <w:lang w:val="en-US"/>
        </w:rPr>
        <w:t xml:space="preserve">Contribution of the authors: the authors contributed equally to this article. </w:t>
      </w:r>
    </w:p>
    <w:p w:rsidR="00FF1837" w:rsidRPr="00F92B7A" w:rsidRDefault="00FF1837" w:rsidP="007678AB">
      <w:pPr>
        <w:pStyle w:val="Pa12"/>
        <w:spacing w:line="240" w:lineRule="auto"/>
        <w:jc w:val="both"/>
        <w:rPr>
          <w:color w:val="000000"/>
          <w:lang w:val="en-US"/>
        </w:rPr>
      </w:pPr>
      <w:r w:rsidRPr="00F92B7A">
        <w:rPr>
          <w:i/>
          <w:iCs/>
          <w:color w:val="000000"/>
          <w:lang w:val="en-US"/>
        </w:rPr>
        <w:t xml:space="preserve">The authors declare no conflicts of interests. </w:t>
      </w:r>
    </w:p>
    <w:p w:rsidR="00FF1837" w:rsidRPr="003F3DCC" w:rsidRDefault="003F3DCC" w:rsidP="007678AB">
      <w:pPr>
        <w:pStyle w:val="Pa33"/>
        <w:spacing w:line="240" w:lineRule="auto"/>
        <w:rPr>
          <w:color w:val="000000"/>
          <w:sz w:val="22"/>
          <w:szCs w:val="22"/>
        </w:rPr>
      </w:pPr>
      <w:r w:rsidRPr="00364323">
        <w:rPr>
          <w:color w:val="000000"/>
          <w:sz w:val="22"/>
          <w:szCs w:val="22"/>
          <w:lang w:val="en-US"/>
        </w:rPr>
        <w:t xml:space="preserve"> </w:t>
      </w:r>
      <w:r>
        <w:rPr>
          <w:color w:val="000000"/>
          <w:sz w:val="22"/>
          <w:szCs w:val="22"/>
        </w:rPr>
        <w:t>…</w:t>
      </w:r>
    </w:p>
    <w:p w:rsidR="00FF1837" w:rsidRPr="00F92B7A" w:rsidRDefault="00FF1837" w:rsidP="007678AB">
      <w:pPr>
        <w:pStyle w:val="Pa33"/>
        <w:spacing w:line="240" w:lineRule="auto"/>
        <w:rPr>
          <w:color w:val="000000"/>
        </w:rPr>
      </w:pPr>
      <w:r w:rsidRPr="00F92B7A">
        <w:rPr>
          <w:color w:val="000000"/>
        </w:rPr>
        <w:t xml:space="preserve">Статья поступила в редакцию </w:t>
      </w:r>
      <w:r>
        <w:rPr>
          <w:color w:val="000000"/>
        </w:rPr>
        <w:t>17</w:t>
      </w:r>
      <w:r w:rsidRPr="00F92B7A">
        <w:rPr>
          <w:color w:val="000000"/>
        </w:rPr>
        <w:t>.</w:t>
      </w:r>
      <w:r w:rsidR="003F3DCC">
        <w:rPr>
          <w:color w:val="000000"/>
        </w:rPr>
        <w:t>11</w:t>
      </w:r>
      <w:r w:rsidRPr="00F92B7A">
        <w:rPr>
          <w:color w:val="000000"/>
        </w:rPr>
        <w:t>.202</w:t>
      </w:r>
      <w:r w:rsidR="003F3DCC">
        <w:rPr>
          <w:color w:val="000000"/>
        </w:rPr>
        <w:t>3</w:t>
      </w:r>
      <w:r w:rsidRPr="00F92B7A">
        <w:rPr>
          <w:color w:val="000000"/>
        </w:rPr>
        <w:t>; одобрена после рецензирования</w:t>
      </w:r>
      <w:r w:rsidR="003F3DCC">
        <w:rPr>
          <w:color w:val="000000"/>
        </w:rPr>
        <w:t xml:space="preserve"> …</w:t>
      </w:r>
      <w:r w:rsidRPr="00F92B7A">
        <w:rPr>
          <w:color w:val="000000"/>
        </w:rPr>
        <w:t>; принята к публикации</w:t>
      </w:r>
      <w:r w:rsidR="003F3DCC">
        <w:rPr>
          <w:color w:val="000000"/>
        </w:rPr>
        <w:t>…</w:t>
      </w:r>
      <w:r w:rsidRPr="00F92B7A">
        <w:rPr>
          <w:color w:val="000000"/>
        </w:rPr>
        <w:t xml:space="preserve">. </w:t>
      </w:r>
    </w:p>
    <w:p w:rsidR="00FF1837" w:rsidRPr="00F92B7A" w:rsidRDefault="00FF1837" w:rsidP="007678AB">
      <w:pPr>
        <w:spacing w:after="0" w:line="240" w:lineRule="auto"/>
        <w:ind w:firstLine="380"/>
        <w:rPr>
          <w:rFonts w:ascii="Times New Roman" w:hAnsi="Times New Roman" w:cs="Times New Roman"/>
          <w:color w:val="000000"/>
          <w:sz w:val="24"/>
          <w:szCs w:val="24"/>
        </w:rPr>
      </w:pPr>
    </w:p>
    <w:p w:rsidR="00FF1837" w:rsidRPr="00F92B7A" w:rsidRDefault="00FF1837" w:rsidP="007678AB">
      <w:pPr>
        <w:spacing w:after="0" w:line="240" w:lineRule="auto"/>
        <w:ind w:firstLine="380"/>
        <w:rPr>
          <w:rFonts w:ascii="Times New Roman" w:hAnsi="Times New Roman" w:cs="Times New Roman"/>
          <w:b/>
          <w:sz w:val="24"/>
          <w:szCs w:val="24"/>
          <w:lang w:val="en-US"/>
        </w:rPr>
      </w:pPr>
      <w:r w:rsidRPr="00F92B7A">
        <w:rPr>
          <w:rFonts w:ascii="Times New Roman" w:hAnsi="Times New Roman" w:cs="Times New Roman"/>
          <w:color w:val="000000"/>
          <w:sz w:val="24"/>
          <w:szCs w:val="24"/>
          <w:lang w:val="en-US"/>
        </w:rPr>
        <w:t>The article was submitted</w:t>
      </w:r>
      <w:r w:rsidR="003F3DCC" w:rsidRPr="003F3DCC">
        <w:rPr>
          <w:rFonts w:ascii="Times New Roman" w:hAnsi="Times New Roman" w:cs="Times New Roman"/>
          <w:color w:val="000000"/>
          <w:sz w:val="24"/>
          <w:szCs w:val="24"/>
          <w:lang w:val="en-US"/>
        </w:rPr>
        <w:t xml:space="preserve"> </w:t>
      </w:r>
      <w:r w:rsidR="003F3DCC">
        <w:rPr>
          <w:rFonts w:ascii="Times New Roman" w:hAnsi="Times New Roman" w:cs="Times New Roman"/>
          <w:color w:val="000000"/>
          <w:sz w:val="24"/>
          <w:szCs w:val="24"/>
          <w:lang w:val="en-US"/>
        </w:rPr>
        <w:t>…</w:t>
      </w:r>
      <w:r w:rsidRPr="00F92B7A">
        <w:rPr>
          <w:rFonts w:ascii="Times New Roman" w:hAnsi="Times New Roman" w:cs="Times New Roman"/>
          <w:color w:val="000000"/>
          <w:sz w:val="24"/>
          <w:szCs w:val="24"/>
          <w:lang w:val="en-US"/>
        </w:rPr>
        <w:t xml:space="preserve">; approved after reviewing </w:t>
      </w:r>
      <w:r w:rsidR="003F3DCC">
        <w:rPr>
          <w:rFonts w:ascii="Times New Roman" w:hAnsi="Times New Roman" w:cs="Times New Roman"/>
          <w:color w:val="000000"/>
          <w:sz w:val="24"/>
          <w:szCs w:val="24"/>
          <w:lang w:val="en-US"/>
        </w:rPr>
        <w:t>…</w:t>
      </w:r>
      <w:r w:rsidRPr="00F92B7A">
        <w:rPr>
          <w:rFonts w:ascii="Times New Roman" w:hAnsi="Times New Roman" w:cs="Times New Roman"/>
          <w:color w:val="000000"/>
          <w:sz w:val="24"/>
          <w:szCs w:val="24"/>
          <w:lang w:val="en-US"/>
        </w:rPr>
        <w:t xml:space="preserve">; accepted for publication </w:t>
      </w:r>
      <w:r w:rsidR="003F3DCC">
        <w:rPr>
          <w:rFonts w:ascii="Times New Roman" w:hAnsi="Times New Roman" w:cs="Times New Roman"/>
          <w:color w:val="000000"/>
          <w:sz w:val="24"/>
          <w:szCs w:val="24"/>
          <w:lang w:val="en-US"/>
        </w:rPr>
        <w:t>…</w:t>
      </w:r>
      <w:r w:rsidRPr="00F92B7A">
        <w:rPr>
          <w:rFonts w:ascii="Times New Roman" w:hAnsi="Times New Roman" w:cs="Times New Roman"/>
          <w:color w:val="000000"/>
          <w:sz w:val="24"/>
          <w:szCs w:val="24"/>
          <w:lang w:val="en-US"/>
        </w:rPr>
        <w:t>.</w:t>
      </w:r>
    </w:p>
    <w:p w:rsidR="00FF1837" w:rsidRPr="00C4037B" w:rsidRDefault="00FF1837" w:rsidP="007678AB">
      <w:pPr>
        <w:spacing w:after="0" w:line="240" w:lineRule="auto"/>
        <w:ind w:firstLine="709"/>
        <w:rPr>
          <w:rFonts w:ascii="Times New Roman" w:hAnsi="Times New Roman" w:cs="Times New Roman"/>
          <w:b/>
          <w:sz w:val="24"/>
          <w:szCs w:val="24"/>
          <w:lang w:val="en-US"/>
        </w:rPr>
      </w:pPr>
    </w:p>
    <w:p w:rsidR="00FF1837" w:rsidRPr="00FF1837" w:rsidRDefault="00FF1837" w:rsidP="007678AB">
      <w:pPr>
        <w:spacing w:after="0" w:line="240" w:lineRule="auto"/>
        <w:rPr>
          <w:i/>
          <w:iCs/>
          <w:lang w:val="en-US"/>
        </w:rPr>
      </w:pPr>
    </w:p>
    <w:p w:rsidR="00FF1837" w:rsidRPr="00FF1837" w:rsidRDefault="00FF1837" w:rsidP="007678AB">
      <w:pPr>
        <w:spacing w:after="0" w:line="240" w:lineRule="auto"/>
        <w:rPr>
          <w:rFonts w:ascii="Times New Roman" w:hAnsi="Times New Roman" w:cs="Times New Roman"/>
          <w:sz w:val="24"/>
          <w:szCs w:val="24"/>
          <w:lang w:val="en-US"/>
        </w:rPr>
      </w:pPr>
    </w:p>
    <w:sectPr w:rsidR="00FF1837" w:rsidRPr="00FF1837" w:rsidSect="001A4902">
      <w:footerReference w:type="default" r:id="rId2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0EA" w:rsidRDefault="000D70EA" w:rsidP="00F51C14">
      <w:pPr>
        <w:spacing w:after="0" w:line="240" w:lineRule="auto"/>
      </w:pPr>
      <w:r>
        <w:separator/>
      </w:r>
    </w:p>
  </w:endnote>
  <w:endnote w:type="continuationSeparator" w:id="0">
    <w:p w:rsidR="000D70EA" w:rsidRDefault="000D70EA" w:rsidP="00F51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9205"/>
      <w:docPartObj>
        <w:docPartGallery w:val="Page Numbers (Bottom of Page)"/>
        <w:docPartUnique/>
      </w:docPartObj>
    </w:sdtPr>
    <w:sdtContent>
      <w:p w:rsidR="00661239" w:rsidRDefault="00A92A4C">
        <w:pPr>
          <w:pStyle w:val="ad"/>
          <w:jc w:val="center"/>
        </w:pPr>
        <w:fldSimple w:instr=" PAGE   \* MERGEFORMAT ">
          <w:r w:rsidR="002E6C7B">
            <w:rPr>
              <w:noProof/>
            </w:rPr>
            <w:t>1</w:t>
          </w:r>
        </w:fldSimple>
      </w:p>
    </w:sdtContent>
  </w:sdt>
  <w:p w:rsidR="00661239" w:rsidRDefault="006612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0EA" w:rsidRDefault="000D70EA" w:rsidP="00F51C14">
      <w:pPr>
        <w:spacing w:after="0" w:line="240" w:lineRule="auto"/>
      </w:pPr>
      <w:r>
        <w:separator/>
      </w:r>
    </w:p>
  </w:footnote>
  <w:footnote w:type="continuationSeparator" w:id="0">
    <w:p w:rsidR="000D70EA" w:rsidRDefault="000D70EA" w:rsidP="00F51C14">
      <w:pPr>
        <w:spacing w:after="0" w:line="240" w:lineRule="auto"/>
      </w:pPr>
      <w:r>
        <w:continuationSeparator/>
      </w:r>
    </w:p>
  </w:footnote>
  <w:footnote w:id="1">
    <w:p w:rsidR="009D4B00" w:rsidRPr="00791E70" w:rsidRDefault="009D4B00" w:rsidP="0079524A">
      <w:pPr>
        <w:pStyle w:val="Pa37"/>
        <w:jc w:val="both"/>
        <w:rPr>
          <w:sz w:val="20"/>
          <w:szCs w:val="20"/>
        </w:rPr>
      </w:pPr>
      <w:r w:rsidRPr="0079524A">
        <w:rPr>
          <w:rStyle w:val="a6"/>
          <w:sz w:val="20"/>
          <w:szCs w:val="20"/>
        </w:rPr>
        <w:footnoteRef/>
      </w:r>
      <w:r w:rsidRPr="0079524A">
        <w:rPr>
          <w:sz w:val="20"/>
          <w:szCs w:val="20"/>
        </w:rPr>
        <w:t xml:space="preserve"> </w:t>
      </w:r>
      <w:r w:rsidRPr="00791E70">
        <w:rPr>
          <w:color w:val="000000"/>
          <w:sz w:val="20"/>
          <w:szCs w:val="20"/>
        </w:rPr>
        <w:t>Статистические исследования выполнялись с помо</w:t>
      </w:r>
      <w:r w:rsidRPr="00791E70">
        <w:rPr>
          <w:color w:val="000000"/>
          <w:sz w:val="20"/>
          <w:szCs w:val="20"/>
        </w:rPr>
        <w:softHyphen/>
        <w:t xml:space="preserve">щью пакетов </w:t>
      </w:r>
      <w:proofErr w:type="spellStart"/>
      <w:r w:rsidRPr="00791E70">
        <w:rPr>
          <w:color w:val="000000"/>
          <w:sz w:val="20"/>
          <w:szCs w:val="20"/>
        </w:rPr>
        <w:t>Microsoft</w:t>
      </w:r>
      <w:proofErr w:type="spellEnd"/>
      <w:r w:rsidRPr="00791E70">
        <w:rPr>
          <w:color w:val="000000"/>
          <w:sz w:val="20"/>
          <w:szCs w:val="20"/>
        </w:rPr>
        <w:t xml:space="preserve"> </w:t>
      </w:r>
      <w:proofErr w:type="spellStart"/>
      <w:r w:rsidRPr="00791E70">
        <w:rPr>
          <w:color w:val="000000"/>
          <w:sz w:val="20"/>
          <w:szCs w:val="20"/>
        </w:rPr>
        <w:t>Excel</w:t>
      </w:r>
      <w:proofErr w:type="spellEnd"/>
      <w:r w:rsidRPr="00791E70">
        <w:rPr>
          <w:color w:val="000000"/>
          <w:sz w:val="20"/>
          <w:szCs w:val="20"/>
        </w:rPr>
        <w:t xml:space="preserve"> и </w:t>
      </w:r>
      <w:proofErr w:type="spellStart"/>
      <w:r w:rsidRPr="00791E70">
        <w:rPr>
          <w:color w:val="000000"/>
          <w:sz w:val="20"/>
          <w:szCs w:val="20"/>
        </w:rPr>
        <w:t>EViews</w:t>
      </w:r>
      <w:proofErr w:type="spellEnd"/>
      <w:r w:rsidRPr="00791E70">
        <w:rPr>
          <w:color w:val="000000"/>
          <w:sz w:val="20"/>
          <w:szCs w:val="20"/>
        </w:rPr>
        <w:t>. Источники данных: http://stats.oecd.org, http://www.imf.org, http://www.lifung</w:t>
      </w:r>
      <w:r w:rsidRPr="00791E70">
        <w:rPr>
          <w:color w:val="000000"/>
          <w:sz w:val="20"/>
          <w:szCs w:val="20"/>
        </w:rPr>
        <w:softHyphen/>
        <w:t>group.com, http://www.gks.ru, http://www.cesifo-group.de, сай</w:t>
      </w:r>
      <w:r w:rsidRPr="00791E70">
        <w:rPr>
          <w:color w:val="000000"/>
          <w:sz w:val="20"/>
          <w:szCs w:val="20"/>
        </w:rPr>
        <w:softHyphen/>
        <w:t>ты соответствующих бирж и фондов</w:t>
      </w:r>
      <w:proofErr w:type="gramStart"/>
      <w:r w:rsidRPr="00791E70">
        <w:rPr>
          <w:color w:val="000000"/>
          <w:sz w:val="20"/>
          <w:szCs w:val="20"/>
        </w:rPr>
        <w:t>. :</w:t>
      </w:r>
      <w:proofErr w:type="gramEnd"/>
    </w:p>
  </w:footnote>
  <w:footnote w:id="2">
    <w:p w:rsidR="009D4B00" w:rsidRPr="00791E70" w:rsidRDefault="009D4B00" w:rsidP="0079524A">
      <w:pPr>
        <w:spacing w:after="0" w:line="240" w:lineRule="auto"/>
      </w:pPr>
      <w:r w:rsidRPr="00791E70">
        <w:rPr>
          <w:rStyle w:val="a6"/>
          <w:rFonts w:ascii="Times New Roman" w:hAnsi="Times New Roman" w:cs="Times New Roman"/>
          <w:sz w:val="20"/>
          <w:szCs w:val="20"/>
        </w:rPr>
        <w:footnoteRef/>
      </w:r>
      <w:r w:rsidR="000D3AB7" w:rsidRPr="00791E70">
        <w:rPr>
          <w:rStyle w:val="A24"/>
          <w:rFonts w:ascii="Times New Roman" w:hAnsi="Times New Roman" w:cs="Times New Roman"/>
          <w:sz w:val="20"/>
          <w:szCs w:val="20"/>
        </w:rPr>
        <w:t xml:space="preserve"> </w:t>
      </w:r>
      <w:r w:rsidRPr="00791E70">
        <w:rPr>
          <w:rFonts w:ascii="Times New Roman" w:hAnsi="Times New Roman" w:cs="Times New Roman"/>
          <w:color w:val="000000"/>
          <w:sz w:val="20"/>
          <w:szCs w:val="20"/>
        </w:rPr>
        <w:t>Источники данных по индексам, индикаторам и коти</w:t>
      </w:r>
      <w:r w:rsidRPr="00791E70">
        <w:rPr>
          <w:rFonts w:ascii="Times New Roman" w:hAnsi="Times New Roman" w:cs="Times New Roman"/>
          <w:color w:val="000000"/>
          <w:sz w:val="20"/>
          <w:szCs w:val="20"/>
        </w:rPr>
        <w:softHyphen/>
        <w:t>ровкам</w:t>
      </w:r>
      <w:r w:rsidR="0079524A" w:rsidRPr="00791E70">
        <w:rPr>
          <w:rFonts w:ascii="Times New Roman" w:hAnsi="Times New Roman" w:cs="Times New Roman"/>
          <w:color w:val="000000"/>
          <w:sz w:val="20"/>
          <w:szCs w:val="20"/>
        </w:rPr>
        <w:t xml:space="preserve">: </w:t>
      </w:r>
      <w:hyperlink r:id="rId1" w:history="1">
        <w:r w:rsidR="0079524A" w:rsidRPr="00791E70">
          <w:rPr>
            <w:rStyle w:val="a7"/>
            <w:rFonts w:ascii="Times New Roman" w:hAnsi="Times New Roman" w:cs="Times New Roman"/>
            <w:sz w:val="20"/>
            <w:szCs w:val="20"/>
            <w:lang w:val="en-US"/>
          </w:rPr>
          <w:t>https</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www</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moex</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com</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ru</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index</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rtsi</w:t>
        </w:r>
        <w:r w:rsidR="0079524A" w:rsidRPr="00791E70">
          <w:rPr>
            <w:rStyle w:val="a7"/>
            <w:rFonts w:ascii="Times New Roman" w:hAnsi="Times New Roman" w:cs="Times New Roman"/>
            <w:sz w:val="20"/>
            <w:szCs w:val="20"/>
          </w:rPr>
          <w:t>/</w:t>
        </w:r>
        <w:r w:rsidR="0079524A" w:rsidRPr="00791E70">
          <w:rPr>
            <w:rStyle w:val="a7"/>
            <w:rFonts w:ascii="Times New Roman" w:hAnsi="Times New Roman" w:cs="Times New Roman"/>
            <w:sz w:val="20"/>
            <w:szCs w:val="20"/>
            <w:lang w:val="en-US"/>
          </w:rPr>
          <w:t>archive</w:t>
        </w:r>
      </w:hyperlink>
      <w:proofErr w:type="gramStart"/>
      <w:r w:rsidR="0079524A" w:rsidRPr="00791E70">
        <w:rPr>
          <w:rFonts w:ascii="Times New Roman" w:hAnsi="Times New Roman" w:cs="Times New Roman"/>
          <w:color w:val="000000"/>
          <w:sz w:val="20"/>
          <w:szCs w:val="20"/>
        </w:rPr>
        <w:t xml:space="preserve"> ;</w:t>
      </w:r>
      <w:proofErr w:type="gramEnd"/>
      <w:r w:rsidR="0079524A" w:rsidRPr="00791E70">
        <w:rPr>
          <w:rFonts w:ascii="Times New Roman" w:hAnsi="Times New Roman" w:cs="Times New Roman"/>
          <w:color w:val="000000"/>
          <w:sz w:val="20"/>
          <w:szCs w:val="20"/>
        </w:rPr>
        <w:t xml:space="preserve"> </w:t>
      </w:r>
      <w:r w:rsidR="0079524A" w:rsidRPr="00791E70">
        <w:rPr>
          <w:rFonts w:ascii="Times New Roman" w:eastAsia="Times New Roman" w:hAnsi="Times New Roman" w:cs="Times New Roman"/>
          <w:color w:val="000000"/>
          <w:sz w:val="20"/>
          <w:szCs w:val="20"/>
          <w:lang w:val="en-US" w:eastAsia="ru-RU"/>
        </w:rPr>
        <w:t>https</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www</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moex</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com</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ru</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issue</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aspx</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code</w:t>
      </w:r>
      <w:r w:rsidR="0079524A" w:rsidRPr="00791E70">
        <w:rPr>
          <w:rFonts w:ascii="Times New Roman" w:eastAsia="Times New Roman" w:hAnsi="Times New Roman" w:cs="Times New Roman"/>
          <w:color w:val="000000"/>
          <w:sz w:val="20"/>
          <w:szCs w:val="20"/>
          <w:lang w:eastAsia="ru-RU"/>
        </w:rPr>
        <w:t xml:space="preserve"> = </w:t>
      </w:r>
      <w:proofErr w:type="spellStart"/>
      <w:r w:rsidR="0079524A" w:rsidRPr="00791E70">
        <w:rPr>
          <w:rFonts w:ascii="Times New Roman" w:eastAsia="Times New Roman" w:hAnsi="Times New Roman" w:cs="Times New Roman"/>
          <w:color w:val="000000"/>
          <w:sz w:val="20"/>
          <w:szCs w:val="20"/>
          <w:lang w:val="en-US" w:eastAsia="ru-RU"/>
        </w:rPr>
        <w:t>rtkm</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4"/>
          <w:szCs w:val="24"/>
          <w:lang w:eastAsia="ru-RU"/>
        </w:rPr>
        <w:t xml:space="preserve"> </w:t>
      </w:r>
      <w:r w:rsidR="0079524A" w:rsidRPr="00791E70">
        <w:rPr>
          <w:rFonts w:ascii="Times New Roman" w:eastAsia="Times New Roman" w:hAnsi="Times New Roman" w:cs="Times New Roman"/>
          <w:color w:val="000000"/>
          <w:sz w:val="20"/>
          <w:szCs w:val="20"/>
          <w:lang w:val="en-US" w:eastAsia="ru-RU"/>
        </w:rPr>
        <w:t>https</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www</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moex</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com</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ru</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issue</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aspx</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code</w:t>
      </w:r>
      <w:r w:rsidR="0079524A" w:rsidRPr="00791E70">
        <w:rPr>
          <w:rFonts w:ascii="Times New Roman" w:eastAsia="Times New Roman" w:hAnsi="Times New Roman" w:cs="Times New Roman"/>
          <w:color w:val="000000"/>
          <w:sz w:val="20"/>
          <w:szCs w:val="20"/>
          <w:lang w:eastAsia="ru-RU"/>
        </w:rPr>
        <w:t xml:space="preserve"> = </w:t>
      </w:r>
      <w:proofErr w:type="spellStart"/>
      <w:r w:rsidR="0079524A" w:rsidRPr="00791E70">
        <w:rPr>
          <w:rFonts w:ascii="Times New Roman" w:eastAsia="Times New Roman" w:hAnsi="Times New Roman" w:cs="Times New Roman"/>
          <w:color w:val="000000"/>
          <w:sz w:val="20"/>
          <w:szCs w:val="20"/>
          <w:lang w:val="en-US" w:eastAsia="ru-RU"/>
        </w:rPr>
        <w:t>mtss</w:t>
      </w:r>
      <w:proofErr w:type="spellEnd"/>
      <w:r w:rsidR="0079524A" w:rsidRPr="00791E70">
        <w:rPr>
          <w:rFonts w:ascii="Times New Roman" w:eastAsia="Times New Roman" w:hAnsi="Times New Roman" w:cs="Times New Roman"/>
          <w:color w:val="000000"/>
          <w:sz w:val="20"/>
          <w:szCs w:val="20"/>
          <w:lang w:eastAsia="ru-RU"/>
        </w:rPr>
        <w:t xml:space="preserve">; </w:t>
      </w:r>
      <w:r w:rsidR="0079524A" w:rsidRPr="00791E70">
        <w:rPr>
          <w:rFonts w:ascii="Times New Roman" w:eastAsia="Times New Roman" w:hAnsi="Times New Roman" w:cs="Times New Roman"/>
          <w:color w:val="000000"/>
          <w:sz w:val="20"/>
          <w:szCs w:val="20"/>
          <w:lang w:val="en-US" w:eastAsia="ru-RU"/>
        </w:rPr>
        <w:t>https</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www</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moex</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com</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ru</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issue</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aspx</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code</w:t>
      </w:r>
      <w:r w:rsidR="0079524A" w:rsidRPr="00791E70">
        <w:rPr>
          <w:rFonts w:ascii="Times New Roman" w:eastAsia="Times New Roman" w:hAnsi="Times New Roman" w:cs="Times New Roman"/>
          <w:color w:val="000000"/>
          <w:sz w:val="20"/>
          <w:szCs w:val="20"/>
          <w:lang w:eastAsia="ru-RU"/>
        </w:rPr>
        <w:t xml:space="preserve"> = </w:t>
      </w:r>
      <w:proofErr w:type="spellStart"/>
      <w:r w:rsidR="0079524A" w:rsidRPr="00791E70">
        <w:rPr>
          <w:rFonts w:ascii="Times New Roman" w:eastAsia="Times New Roman" w:hAnsi="Times New Roman" w:cs="Times New Roman"/>
          <w:color w:val="000000"/>
          <w:sz w:val="20"/>
          <w:szCs w:val="20"/>
          <w:lang w:val="en-US" w:eastAsia="ru-RU"/>
        </w:rPr>
        <w:t>yndx</w:t>
      </w:r>
      <w:proofErr w:type="spellEnd"/>
      <w:r w:rsidR="0079524A" w:rsidRPr="00791E70">
        <w:rPr>
          <w:rFonts w:ascii="Times New Roman" w:eastAsia="Times New Roman" w:hAnsi="Times New Roman" w:cs="Times New Roman"/>
          <w:color w:val="000000"/>
          <w:sz w:val="20"/>
          <w:szCs w:val="20"/>
          <w:lang w:eastAsia="ru-RU"/>
        </w:rPr>
        <w:t xml:space="preserve"> ; </w:t>
      </w:r>
      <w:r w:rsidR="0079524A" w:rsidRPr="00791E70">
        <w:rPr>
          <w:rFonts w:ascii="Times New Roman" w:eastAsia="Times New Roman" w:hAnsi="Times New Roman" w:cs="Times New Roman"/>
          <w:color w:val="000000"/>
          <w:sz w:val="20"/>
          <w:szCs w:val="20"/>
          <w:lang w:val="en-US" w:eastAsia="ru-RU"/>
        </w:rPr>
        <w:t>https</w:t>
      </w:r>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www</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moex</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com</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ru</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issue</w:t>
      </w:r>
      <w:r w:rsidR="0079524A" w:rsidRPr="00791E70">
        <w:rPr>
          <w:rFonts w:ascii="Times New Roman" w:eastAsia="Times New Roman" w:hAnsi="Times New Roman" w:cs="Times New Roman"/>
          <w:color w:val="000000"/>
          <w:sz w:val="20"/>
          <w:szCs w:val="20"/>
          <w:lang w:eastAsia="ru-RU"/>
        </w:rPr>
        <w:t>.</w:t>
      </w:r>
      <w:proofErr w:type="spellStart"/>
      <w:r w:rsidR="0079524A" w:rsidRPr="00791E70">
        <w:rPr>
          <w:rFonts w:ascii="Times New Roman" w:eastAsia="Times New Roman" w:hAnsi="Times New Roman" w:cs="Times New Roman"/>
          <w:color w:val="000000"/>
          <w:sz w:val="20"/>
          <w:szCs w:val="20"/>
          <w:lang w:val="en-US" w:eastAsia="ru-RU"/>
        </w:rPr>
        <w:t>aspx</w:t>
      </w:r>
      <w:proofErr w:type="spellEnd"/>
      <w:r w:rsidR="0079524A" w:rsidRPr="00791E70">
        <w:rPr>
          <w:rFonts w:ascii="Times New Roman" w:eastAsia="Times New Roman" w:hAnsi="Times New Roman" w:cs="Times New Roman"/>
          <w:color w:val="000000"/>
          <w:sz w:val="20"/>
          <w:szCs w:val="20"/>
          <w:lang w:eastAsia="ru-RU"/>
        </w:rPr>
        <w:t>?</w:t>
      </w:r>
      <w:r w:rsidR="0079524A" w:rsidRPr="00791E70">
        <w:rPr>
          <w:rFonts w:ascii="Times New Roman" w:eastAsia="Times New Roman" w:hAnsi="Times New Roman" w:cs="Times New Roman"/>
          <w:color w:val="000000"/>
          <w:sz w:val="20"/>
          <w:szCs w:val="20"/>
          <w:lang w:val="en-US" w:eastAsia="ru-RU"/>
        </w:rPr>
        <w:t>code</w:t>
      </w:r>
      <w:r w:rsidR="0079524A" w:rsidRPr="00791E70">
        <w:rPr>
          <w:rFonts w:ascii="Times New Roman" w:eastAsia="Times New Roman" w:hAnsi="Times New Roman" w:cs="Times New Roman"/>
          <w:color w:val="000000"/>
          <w:sz w:val="20"/>
          <w:szCs w:val="20"/>
          <w:lang w:eastAsia="ru-RU"/>
        </w:rPr>
        <w:t xml:space="preserve"> = </w:t>
      </w:r>
      <w:r w:rsidR="0079524A" w:rsidRPr="00791E70">
        <w:rPr>
          <w:rFonts w:ascii="Times New Roman" w:eastAsia="Times New Roman" w:hAnsi="Times New Roman" w:cs="Times New Roman"/>
          <w:color w:val="000000"/>
          <w:sz w:val="20"/>
          <w:szCs w:val="20"/>
          <w:lang w:val="en-US" w:eastAsia="ru-RU"/>
        </w:rPr>
        <w:t>VKCO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62C1"/>
    <w:multiLevelType w:val="hybridMultilevel"/>
    <w:tmpl w:val="8E921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156CA"/>
    <w:multiLevelType w:val="hybridMultilevel"/>
    <w:tmpl w:val="7BD2B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03304"/>
    <w:multiLevelType w:val="hybridMultilevel"/>
    <w:tmpl w:val="A91C3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B01FC"/>
    <w:multiLevelType w:val="hybridMultilevel"/>
    <w:tmpl w:val="DA160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A05852"/>
    <w:multiLevelType w:val="hybridMultilevel"/>
    <w:tmpl w:val="8E921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710355"/>
    <w:multiLevelType w:val="hybridMultilevel"/>
    <w:tmpl w:val="8E921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E3313F"/>
    <w:multiLevelType w:val="hybridMultilevel"/>
    <w:tmpl w:val="8E921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27F05"/>
    <w:rsid w:val="00010BF4"/>
    <w:rsid w:val="000272D6"/>
    <w:rsid w:val="00031501"/>
    <w:rsid w:val="000601B9"/>
    <w:rsid w:val="00060200"/>
    <w:rsid w:val="000A6517"/>
    <w:rsid w:val="000B5D0A"/>
    <w:rsid w:val="000D3AB7"/>
    <w:rsid w:val="000D70EA"/>
    <w:rsid w:val="000E7716"/>
    <w:rsid w:val="0013144C"/>
    <w:rsid w:val="001349C5"/>
    <w:rsid w:val="00161D8A"/>
    <w:rsid w:val="001675A2"/>
    <w:rsid w:val="001746A1"/>
    <w:rsid w:val="001771EB"/>
    <w:rsid w:val="00177770"/>
    <w:rsid w:val="001779C0"/>
    <w:rsid w:val="00181860"/>
    <w:rsid w:val="001A4902"/>
    <w:rsid w:val="001D0BA1"/>
    <w:rsid w:val="001D49CD"/>
    <w:rsid w:val="002162C6"/>
    <w:rsid w:val="0022665A"/>
    <w:rsid w:val="00231FAC"/>
    <w:rsid w:val="002476F3"/>
    <w:rsid w:val="00272481"/>
    <w:rsid w:val="002807BB"/>
    <w:rsid w:val="00286E0A"/>
    <w:rsid w:val="00290CC1"/>
    <w:rsid w:val="00295EEE"/>
    <w:rsid w:val="002A7E48"/>
    <w:rsid w:val="002C1D2A"/>
    <w:rsid w:val="002E5028"/>
    <w:rsid w:val="002E6C7B"/>
    <w:rsid w:val="00333FD6"/>
    <w:rsid w:val="00352E40"/>
    <w:rsid w:val="00364323"/>
    <w:rsid w:val="0036739F"/>
    <w:rsid w:val="00373354"/>
    <w:rsid w:val="003A4C2D"/>
    <w:rsid w:val="003C1F9A"/>
    <w:rsid w:val="003F3DCC"/>
    <w:rsid w:val="00427B33"/>
    <w:rsid w:val="00442CE9"/>
    <w:rsid w:val="00443A10"/>
    <w:rsid w:val="0044561A"/>
    <w:rsid w:val="00462E00"/>
    <w:rsid w:val="00477738"/>
    <w:rsid w:val="004A1B25"/>
    <w:rsid w:val="004C2B1C"/>
    <w:rsid w:val="004C2C84"/>
    <w:rsid w:val="004D3062"/>
    <w:rsid w:val="004E13DC"/>
    <w:rsid w:val="004E1A47"/>
    <w:rsid w:val="00502A7C"/>
    <w:rsid w:val="00504713"/>
    <w:rsid w:val="005152BD"/>
    <w:rsid w:val="00517892"/>
    <w:rsid w:val="0052115F"/>
    <w:rsid w:val="00532BD0"/>
    <w:rsid w:val="00534583"/>
    <w:rsid w:val="00547D14"/>
    <w:rsid w:val="005550E8"/>
    <w:rsid w:val="005737FA"/>
    <w:rsid w:val="00582934"/>
    <w:rsid w:val="005B33A3"/>
    <w:rsid w:val="005E4152"/>
    <w:rsid w:val="005F0F40"/>
    <w:rsid w:val="005F6B80"/>
    <w:rsid w:val="00601C0A"/>
    <w:rsid w:val="00606D80"/>
    <w:rsid w:val="0061258B"/>
    <w:rsid w:val="0064563B"/>
    <w:rsid w:val="00655DE3"/>
    <w:rsid w:val="00661239"/>
    <w:rsid w:val="0068056B"/>
    <w:rsid w:val="00683D0F"/>
    <w:rsid w:val="006854CD"/>
    <w:rsid w:val="00687057"/>
    <w:rsid w:val="006A7196"/>
    <w:rsid w:val="006B4B8F"/>
    <w:rsid w:val="006C584C"/>
    <w:rsid w:val="006D378B"/>
    <w:rsid w:val="006E2768"/>
    <w:rsid w:val="006F7FC3"/>
    <w:rsid w:val="0070699F"/>
    <w:rsid w:val="00710889"/>
    <w:rsid w:val="00723325"/>
    <w:rsid w:val="0075034F"/>
    <w:rsid w:val="007678AB"/>
    <w:rsid w:val="007749E8"/>
    <w:rsid w:val="00790ECF"/>
    <w:rsid w:val="00791E70"/>
    <w:rsid w:val="0079524A"/>
    <w:rsid w:val="007A2684"/>
    <w:rsid w:val="007B1909"/>
    <w:rsid w:val="00800FF6"/>
    <w:rsid w:val="00820FFE"/>
    <w:rsid w:val="00843499"/>
    <w:rsid w:val="0084685C"/>
    <w:rsid w:val="008556F7"/>
    <w:rsid w:val="00857C4A"/>
    <w:rsid w:val="0088385A"/>
    <w:rsid w:val="0088642A"/>
    <w:rsid w:val="008A08B3"/>
    <w:rsid w:val="008A18D9"/>
    <w:rsid w:val="00902C83"/>
    <w:rsid w:val="00927F05"/>
    <w:rsid w:val="00970B54"/>
    <w:rsid w:val="009722F8"/>
    <w:rsid w:val="00972F27"/>
    <w:rsid w:val="009B4DF8"/>
    <w:rsid w:val="009B773A"/>
    <w:rsid w:val="009D4B00"/>
    <w:rsid w:val="009E556D"/>
    <w:rsid w:val="00A4682B"/>
    <w:rsid w:val="00A5356B"/>
    <w:rsid w:val="00A5580C"/>
    <w:rsid w:val="00A84E25"/>
    <w:rsid w:val="00A92A4C"/>
    <w:rsid w:val="00AA0A19"/>
    <w:rsid w:val="00AD0B93"/>
    <w:rsid w:val="00AD29F1"/>
    <w:rsid w:val="00AD6D67"/>
    <w:rsid w:val="00AF196D"/>
    <w:rsid w:val="00B061EE"/>
    <w:rsid w:val="00B21196"/>
    <w:rsid w:val="00B73AE0"/>
    <w:rsid w:val="00B755BE"/>
    <w:rsid w:val="00B827FF"/>
    <w:rsid w:val="00B8610C"/>
    <w:rsid w:val="00B9422C"/>
    <w:rsid w:val="00BA11F5"/>
    <w:rsid w:val="00BA3FAD"/>
    <w:rsid w:val="00BA76A2"/>
    <w:rsid w:val="00BB6A2D"/>
    <w:rsid w:val="00BC0D26"/>
    <w:rsid w:val="00BD635F"/>
    <w:rsid w:val="00BF5418"/>
    <w:rsid w:val="00BF5947"/>
    <w:rsid w:val="00C34559"/>
    <w:rsid w:val="00C7267F"/>
    <w:rsid w:val="00C7792D"/>
    <w:rsid w:val="00C83A55"/>
    <w:rsid w:val="00C9259A"/>
    <w:rsid w:val="00C94E08"/>
    <w:rsid w:val="00CC0550"/>
    <w:rsid w:val="00CE52A3"/>
    <w:rsid w:val="00D230A1"/>
    <w:rsid w:val="00D23EF1"/>
    <w:rsid w:val="00D50645"/>
    <w:rsid w:val="00D70738"/>
    <w:rsid w:val="00D751BE"/>
    <w:rsid w:val="00D95720"/>
    <w:rsid w:val="00DC2D0D"/>
    <w:rsid w:val="00DC2D7E"/>
    <w:rsid w:val="00DF43D0"/>
    <w:rsid w:val="00DF6A4E"/>
    <w:rsid w:val="00E020C4"/>
    <w:rsid w:val="00E139CB"/>
    <w:rsid w:val="00E35C38"/>
    <w:rsid w:val="00E43716"/>
    <w:rsid w:val="00ED6A91"/>
    <w:rsid w:val="00EE23A5"/>
    <w:rsid w:val="00F001F8"/>
    <w:rsid w:val="00F05265"/>
    <w:rsid w:val="00F502B0"/>
    <w:rsid w:val="00F51C14"/>
    <w:rsid w:val="00F51DF3"/>
    <w:rsid w:val="00F572FA"/>
    <w:rsid w:val="00F63783"/>
    <w:rsid w:val="00F93E46"/>
    <w:rsid w:val="00F97B4B"/>
    <w:rsid w:val="00FA2013"/>
    <w:rsid w:val="00FC0ABF"/>
    <w:rsid w:val="00FC7F21"/>
    <w:rsid w:val="00FE268A"/>
    <w:rsid w:val="00FF1837"/>
    <w:rsid w:val="00FF1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05"/>
    <w:pPr>
      <w:spacing w:after="160" w:line="259" w:lineRule="auto"/>
      <w:jc w:val="left"/>
    </w:pPr>
  </w:style>
  <w:style w:type="paragraph" w:styleId="1">
    <w:name w:val="heading 1"/>
    <w:basedOn w:val="a"/>
    <w:link w:val="10"/>
    <w:uiPriority w:val="9"/>
    <w:qFormat/>
    <w:rsid w:val="00750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F05"/>
    <w:pPr>
      <w:ind w:left="720"/>
      <w:contextualSpacing/>
    </w:pPr>
  </w:style>
  <w:style w:type="paragraph" w:styleId="a4">
    <w:name w:val="Body Text Indent"/>
    <w:basedOn w:val="a"/>
    <w:link w:val="a5"/>
    <w:rsid w:val="00295EEE"/>
    <w:pPr>
      <w:spacing w:after="0" w:line="240" w:lineRule="auto"/>
      <w:ind w:firstLine="567"/>
      <w:jc w:val="both"/>
    </w:pPr>
    <w:rPr>
      <w:rFonts w:ascii="Times New Roman" w:eastAsia="Times New Roman" w:hAnsi="Times New Roman" w:cs="Times New Roman"/>
      <w:i/>
      <w:iCs/>
      <w:sz w:val="24"/>
      <w:szCs w:val="24"/>
      <w:lang w:eastAsia="ru-RU"/>
    </w:rPr>
  </w:style>
  <w:style w:type="character" w:customStyle="1" w:styleId="a5">
    <w:name w:val="Основной текст с отступом Знак"/>
    <w:basedOn w:val="a0"/>
    <w:link w:val="a4"/>
    <w:rsid w:val="00295EEE"/>
    <w:rPr>
      <w:rFonts w:ascii="Times New Roman" w:eastAsia="Times New Roman" w:hAnsi="Times New Roman" w:cs="Times New Roman"/>
      <w:i/>
      <w:iCs/>
      <w:sz w:val="24"/>
      <w:szCs w:val="24"/>
      <w:lang w:eastAsia="ru-RU"/>
    </w:rPr>
  </w:style>
  <w:style w:type="character" w:customStyle="1" w:styleId="gyvwaa9">
    <w:name w:val="gyvwaa9"/>
    <w:basedOn w:val="a0"/>
    <w:rsid w:val="00295EEE"/>
  </w:style>
  <w:style w:type="character" w:customStyle="1" w:styleId="rd4sbim">
    <w:name w:val="rd4sbim"/>
    <w:basedOn w:val="a0"/>
    <w:rsid w:val="00295EEE"/>
  </w:style>
  <w:style w:type="character" w:styleId="a6">
    <w:name w:val="footnote reference"/>
    <w:basedOn w:val="a0"/>
    <w:uiPriority w:val="99"/>
    <w:unhideWhenUsed/>
    <w:rsid w:val="00295EEE"/>
    <w:rPr>
      <w:vertAlign w:val="superscript"/>
    </w:rPr>
  </w:style>
  <w:style w:type="character" w:styleId="a7">
    <w:name w:val="Hyperlink"/>
    <w:basedOn w:val="a0"/>
    <w:rsid w:val="00295EEE"/>
    <w:rPr>
      <w:color w:val="0000FF"/>
      <w:u w:val="single"/>
    </w:rPr>
  </w:style>
  <w:style w:type="character" w:styleId="a8">
    <w:name w:val="Strong"/>
    <w:basedOn w:val="a0"/>
    <w:uiPriority w:val="22"/>
    <w:qFormat/>
    <w:rsid w:val="00295EEE"/>
    <w:rPr>
      <w:b/>
      <w:bCs/>
    </w:rPr>
  </w:style>
  <w:style w:type="character" w:customStyle="1" w:styleId="organictextcontentspan">
    <w:name w:val="organictextcontentspan"/>
    <w:basedOn w:val="a0"/>
    <w:rsid w:val="00295EEE"/>
  </w:style>
  <w:style w:type="paragraph" w:styleId="a9">
    <w:name w:val="Balloon Text"/>
    <w:basedOn w:val="a"/>
    <w:link w:val="aa"/>
    <w:uiPriority w:val="99"/>
    <w:semiHidden/>
    <w:unhideWhenUsed/>
    <w:rsid w:val="001A49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4902"/>
    <w:rPr>
      <w:rFonts w:ascii="Tahoma" w:hAnsi="Tahoma" w:cs="Tahoma"/>
      <w:sz w:val="16"/>
      <w:szCs w:val="16"/>
    </w:rPr>
  </w:style>
  <w:style w:type="paragraph" w:styleId="ab">
    <w:name w:val="header"/>
    <w:basedOn w:val="a"/>
    <w:link w:val="ac"/>
    <w:uiPriority w:val="99"/>
    <w:semiHidden/>
    <w:unhideWhenUsed/>
    <w:rsid w:val="00F51C1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51C14"/>
  </w:style>
  <w:style w:type="paragraph" w:styleId="ad">
    <w:name w:val="footer"/>
    <w:basedOn w:val="a"/>
    <w:link w:val="ae"/>
    <w:uiPriority w:val="99"/>
    <w:unhideWhenUsed/>
    <w:rsid w:val="00F51C1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1C14"/>
  </w:style>
  <w:style w:type="paragraph" w:styleId="af">
    <w:name w:val="footnote text"/>
    <w:basedOn w:val="a"/>
    <w:link w:val="af0"/>
    <w:uiPriority w:val="99"/>
    <w:unhideWhenUsed/>
    <w:rsid w:val="00FF18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F1837"/>
    <w:rPr>
      <w:rFonts w:ascii="Times New Roman" w:eastAsia="Times New Roman" w:hAnsi="Times New Roman" w:cs="Times New Roman"/>
      <w:sz w:val="20"/>
      <w:szCs w:val="20"/>
      <w:lang w:eastAsia="ru-RU"/>
    </w:rPr>
  </w:style>
  <w:style w:type="paragraph" w:customStyle="1" w:styleId="af1">
    <w:name w:val="Сноска"/>
    <w:basedOn w:val="a"/>
    <w:rsid w:val="00FF1837"/>
    <w:pPr>
      <w:keepLines/>
      <w:spacing w:after="0" w:line="240" w:lineRule="auto"/>
      <w:ind w:left="284" w:hanging="284"/>
      <w:jc w:val="both"/>
    </w:pPr>
    <w:rPr>
      <w:rFonts w:ascii="Times New Roman" w:eastAsia="Times New Roman" w:hAnsi="Times New Roman" w:cs="Times New Roman"/>
      <w:sz w:val="20"/>
      <w:szCs w:val="20"/>
      <w:lang w:eastAsia="ru-RU"/>
    </w:rPr>
  </w:style>
  <w:style w:type="paragraph" w:customStyle="1" w:styleId="Default">
    <w:name w:val="Default"/>
    <w:rsid w:val="00FF1837"/>
    <w:pPr>
      <w:autoSpaceDE w:val="0"/>
      <w:autoSpaceDN w:val="0"/>
      <w:adjustRightInd w:val="0"/>
      <w:jc w:val="left"/>
    </w:pPr>
    <w:rPr>
      <w:rFonts w:ascii="Times New Roman" w:hAnsi="Times New Roman" w:cs="Times New Roman"/>
      <w:color w:val="000000"/>
      <w:sz w:val="24"/>
      <w:szCs w:val="24"/>
    </w:rPr>
  </w:style>
  <w:style w:type="character" w:customStyle="1" w:styleId="xm1s0d9">
    <w:name w:val="xm1s0d9"/>
    <w:basedOn w:val="a0"/>
    <w:rsid w:val="00FF1837"/>
  </w:style>
  <w:style w:type="paragraph" w:customStyle="1" w:styleId="Pa30">
    <w:name w:val="Pa30"/>
    <w:basedOn w:val="Default"/>
    <w:next w:val="Default"/>
    <w:uiPriority w:val="99"/>
    <w:rsid w:val="00FF1837"/>
    <w:pPr>
      <w:spacing w:line="221" w:lineRule="atLeast"/>
    </w:pPr>
    <w:rPr>
      <w:color w:val="auto"/>
    </w:rPr>
  </w:style>
  <w:style w:type="paragraph" w:customStyle="1" w:styleId="Pa31">
    <w:name w:val="Pa31"/>
    <w:basedOn w:val="Default"/>
    <w:next w:val="Default"/>
    <w:uiPriority w:val="99"/>
    <w:rsid w:val="00FF1837"/>
    <w:pPr>
      <w:spacing w:line="221" w:lineRule="atLeast"/>
    </w:pPr>
    <w:rPr>
      <w:color w:val="auto"/>
    </w:rPr>
  </w:style>
  <w:style w:type="paragraph" w:customStyle="1" w:styleId="Pa12">
    <w:name w:val="Pa12"/>
    <w:basedOn w:val="Default"/>
    <w:next w:val="Default"/>
    <w:uiPriority w:val="99"/>
    <w:rsid w:val="00FF1837"/>
    <w:pPr>
      <w:spacing w:line="221" w:lineRule="atLeast"/>
    </w:pPr>
    <w:rPr>
      <w:color w:val="auto"/>
    </w:rPr>
  </w:style>
  <w:style w:type="paragraph" w:customStyle="1" w:styleId="Pa54">
    <w:name w:val="Pa54"/>
    <w:basedOn w:val="Default"/>
    <w:next w:val="Default"/>
    <w:uiPriority w:val="99"/>
    <w:rsid w:val="00FF1837"/>
    <w:pPr>
      <w:spacing w:line="221" w:lineRule="atLeast"/>
    </w:pPr>
    <w:rPr>
      <w:color w:val="auto"/>
    </w:rPr>
  </w:style>
  <w:style w:type="paragraph" w:customStyle="1" w:styleId="Pa33">
    <w:name w:val="Pa33"/>
    <w:basedOn w:val="Default"/>
    <w:next w:val="Default"/>
    <w:uiPriority w:val="99"/>
    <w:rsid w:val="00FF1837"/>
    <w:pPr>
      <w:spacing w:line="221" w:lineRule="atLeast"/>
    </w:pPr>
    <w:rPr>
      <w:color w:val="auto"/>
    </w:rPr>
  </w:style>
  <w:style w:type="character" w:customStyle="1" w:styleId="10">
    <w:name w:val="Заголовок 1 Знак"/>
    <w:basedOn w:val="a0"/>
    <w:link w:val="1"/>
    <w:uiPriority w:val="9"/>
    <w:rsid w:val="0075034F"/>
    <w:rPr>
      <w:rFonts w:ascii="Times New Roman" w:eastAsia="Times New Roman" w:hAnsi="Times New Roman" w:cs="Times New Roman"/>
      <w:b/>
      <w:bCs/>
      <w:kern w:val="36"/>
      <w:sz w:val="48"/>
      <w:szCs w:val="48"/>
      <w:lang w:eastAsia="ru-RU"/>
    </w:rPr>
  </w:style>
  <w:style w:type="character" w:customStyle="1" w:styleId="label">
    <w:name w:val="label"/>
    <w:basedOn w:val="a0"/>
    <w:rsid w:val="0075034F"/>
  </w:style>
  <w:style w:type="character" w:customStyle="1" w:styleId="value">
    <w:name w:val="value"/>
    <w:basedOn w:val="a0"/>
    <w:rsid w:val="0075034F"/>
  </w:style>
  <w:style w:type="paragraph" w:customStyle="1" w:styleId="Pa37">
    <w:name w:val="Pa37"/>
    <w:basedOn w:val="Default"/>
    <w:next w:val="Default"/>
    <w:uiPriority w:val="99"/>
    <w:rsid w:val="009D4B00"/>
    <w:pPr>
      <w:spacing w:line="181" w:lineRule="atLeast"/>
    </w:pPr>
    <w:rPr>
      <w:color w:val="auto"/>
    </w:rPr>
  </w:style>
  <w:style w:type="character" w:customStyle="1" w:styleId="A24">
    <w:name w:val="A24"/>
    <w:uiPriority w:val="99"/>
    <w:rsid w:val="009D4B00"/>
    <w:rPr>
      <w:color w:val="000000"/>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nik-egor@mail.ru" TargetMode="External"/><Relationship Id="rId13" Type="http://schemas.openxmlformats.org/officeDocument/2006/relationships/image" Target="media/image5.tiff"/><Relationship Id="rId18" Type="http://schemas.openxmlformats.org/officeDocument/2006/relationships/hyperlink" Target="https://doi.org/10.24412/2713-2242-2022-2-55-6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rej.ru/Articles/2019/Egorova_Vigrianova.pdf" TargetMode="Externa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yperlink" Target="https://doi.org/10.36871/ek.up.p.r.2022.02.02.0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rej.ru/Articles/2019/Egorova_Vigrianova.pdf" TargetMode="External"/><Relationship Id="rId20" Type="http://schemas.openxmlformats.org/officeDocument/2006/relationships/hyperlink" Target="https://doi.org/10.1371/journal.pone.02509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hyperlink" Target="https://doi.org/10.1371/journal.pone.0250938" TargetMode="Externa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hyperlink" Target="https://meps.econ.vsu.ru/meps/article/download/2652/2203/" TargetMode="External"/><Relationship Id="rId10" Type="http://schemas.openxmlformats.org/officeDocument/2006/relationships/image" Target="media/image2.tiff"/><Relationship Id="rId19" Type="http://schemas.openxmlformats.org/officeDocument/2006/relationships/hyperlink" Target="https://meps.econ.vsu.ru/meps/article/download/2652/2203/"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tiff"/><Relationship Id="rId22" Type="http://schemas.openxmlformats.org/officeDocument/2006/relationships/hyperlink" Target="https://doi.org/10.24412/2713-2242-2022-2-55-6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oex.com/ru/index/rtsi/arch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1C8A3-D728-4965-8046-1224FF7F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2025-03-10T15:30:00Z</dcterms:created>
  <dcterms:modified xsi:type="dcterms:W3CDTF">2025-03-10T15:30:00Z</dcterms:modified>
</cp:coreProperties>
</file>